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BB68B" w14:textId="2BCEF35B" w:rsidR="00EB0073" w:rsidRPr="00F948F4" w:rsidRDefault="006E47BD" w:rsidP="00361BAB">
      <w:pPr>
        <w:jc w:val="both"/>
        <w:rPr>
          <w:rFonts w:cs="Arial"/>
        </w:rPr>
      </w:pPr>
      <w:r w:rsidRPr="00F948F4">
        <w:rPr>
          <w:rFonts w:cs="Arial"/>
          <w:noProof/>
        </w:rPr>
        <mc:AlternateContent>
          <mc:Choice Requires="wps">
            <w:drawing>
              <wp:anchor distT="45720" distB="45720" distL="114300" distR="114300" simplePos="0" relativeHeight="251658242" behindDoc="0" locked="0" layoutInCell="1" allowOverlap="1" wp14:anchorId="3D5D0B92" wp14:editId="5648C97A">
                <wp:simplePos x="0" y="0"/>
                <wp:positionH relativeFrom="margin">
                  <wp:align>left</wp:align>
                </wp:positionH>
                <wp:positionV relativeFrom="paragraph">
                  <wp:posOffset>8498205</wp:posOffset>
                </wp:positionV>
                <wp:extent cx="2360930" cy="1404620"/>
                <wp:effectExtent l="0" t="0" r="0" b="5715"/>
                <wp:wrapNone/>
                <wp:docPr id="5"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499D56B" w14:textId="36B75AF1" w:rsidR="006E47BD" w:rsidRPr="006E47BD" w:rsidRDefault="006E47BD">
                            <w:pPr>
                              <w:rPr>
                                <w:color w:val="FFFFFF" w:themeColor="background1"/>
                              </w:rPr>
                            </w:pPr>
                            <w:r w:rsidRPr="006E47BD">
                              <w:rPr>
                                <w:color w:val="FFFFFF" w:themeColor="background1"/>
                              </w:rPr>
                              <w:t>endrix.com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D5D0B92" id="_x0000_t202" coordsize="21600,21600" o:spt="202" path="m,l,21600r21600,l21600,xe">
                <v:stroke joinstyle="miter"/>
                <v:path gradientshapeok="t" o:connecttype="rect"/>
              </v:shapetype>
              <v:shape id="Zone de texte 2" o:spid="_x0000_s1026" type="#_x0000_t202" style="position:absolute;left:0;text-align:left;margin-left:0;margin-top:669.15pt;width:185.9pt;height:110.6pt;z-index:251658242;visibility:visible;mso-wrap-style:square;mso-width-percent:400;mso-height-percent:200;mso-wrap-distance-left:9pt;mso-wrap-distance-top:3.6pt;mso-wrap-distance-right:9pt;mso-wrap-distance-bottom:3.6pt;mso-position-horizontal:left;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" filled="f" stroked="f">
                <v:textbox style="mso-fit-shape-to-text:t">
                  <w:txbxContent>
                    <w:p w14:paraId="2499D56B" w14:textId="36B75AF1" w:rsidR="006E47BD" w:rsidRPr="006E47BD" w:rsidRDefault="006E47BD">
                      <w:pPr>
                        <w:rPr>
                          <w:color w:val="FFFFFF" w:themeColor="background1"/>
                        </w:rPr>
                      </w:pPr>
                      <w:r w:rsidRPr="006E47BD">
                        <w:rPr>
                          <w:color w:val="FFFFFF" w:themeColor="background1"/>
                        </w:rPr>
                        <w:t>endrix.com</w:t>
                      </w:r>
                    </w:p>
                  </w:txbxContent>
                </v:textbox>
                <w10:wrap anchorx="margin"/>
              </v:shape>
            </w:pict>
          </mc:Fallback>
        </mc:AlternateContent>
      </w:r>
      <w:r w:rsidRPr="00F948F4">
        <w:rPr>
          <w:rFonts w:cs="Arial"/>
          <w:noProof/>
        </w:rPr>
        <mc:AlternateContent>
          <mc:Choice Requires="wps">
            <w:drawing>
              <wp:anchor distT="45720" distB="45720" distL="114300" distR="114300" simplePos="0" relativeHeight="251658241" behindDoc="0" locked="0" layoutInCell="1" allowOverlap="1" wp14:anchorId="54D7BA98" wp14:editId="00D44991">
                <wp:simplePos x="0" y="0"/>
                <wp:positionH relativeFrom="page">
                  <wp:align>right</wp:align>
                </wp:positionH>
                <wp:positionV relativeFrom="paragraph">
                  <wp:posOffset>3624580</wp:posOffset>
                </wp:positionV>
                <wp:extent cx="7372348" cy="1404620"/>
                <wp:effectExtent l="0" t="0" r="0" b="4445"/>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48" cy="1404620"/>
                        </a:xfrm>
                        <a:prstGeom prst="rect">
                          <a:avLst/>
                        </a:prstGeom>
                        <a:noFill/>
                        <a:ln w="9525">
                          <a:noFill/>
                          <a:miter lim="800000"/>
                          <a:headEnd/>
                          <a:tailEnd/>
                        </a:ln>
                      </wps:spPr>
                      <wps:txbx>
                        <w:txbxContent>
                          <w:p w14:paraId="73D9A857" w14:textId="33D3DA84" w:rsidR="006E47BD" w:rsidRPr="008D124C" w:rsidRDefault="006E47BD" w:rsidP="008D124C">
                            <w:pPr>
                              <w:jc w:val="center"/>
                              <w:rPr>
                                <w:rFonts w:ascii="Arial Black" w:hAnsi="Arial Black"/>
                                <w:color w:val="FFFFFF" w:themeColor="background1"/>
                                <w:sz w:val="60"/>
                                <w:szCs w:val="60"/>
                              </w:rPr>
                            </w:pPr>
                            <w:r w:rsidRPr="006E47BD">
                              <w:rPr>
                                <w:rFonts w:ascii="Arial Black" w:hAnsi="Arial Black"/>
                                <w:color w:val="FFFFFF" w:themeColor="background1"/>
                                <w:sz w:val="60"/>
                                <w:szCs w:val="60"/>
                              </w:rPr>
                              <w:t>CATALOGUE DE FORMATIONS 202</w:t>
                            </w:r>
                            <w:r w:rsidR="0009607A">
                              <w:rPr>
                                <w:rFonts w:ascii="Arial Black" w:hAnsi="Arial Black"/>
                                <w:color w:val="FFFFFF" w:themeColor="background1"/>
                                <w:sz w:val="60"/>
                                <w:szCs w:val="60"/>
                              </w:rPr>
                              <w:t>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D7BA98" id="_x0000_s1027" type="#_x0000_t202" style="position:absolute;left:0;text-align:left;margin-left:529.3pt;margin-top:285.4pt;width:580.5pt;height:110.6pt;z-index:251658241;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" filled="f" stroked="f">
                <v:textbox style="mso-fit-shape-to-text:t">
                  <w:txbxContent>
                    <w:p w14:paraId="73D9A857" w14:textId="33D3DA84" w:rsidR="006E47BD" w:rsidRPr="008D124C" w:rsidRDefault="006E47BD" w:rsidP="008D124C">
                      <w:pPr>
                        <w:jc w:val="center"/>
                        <w:rPr>
                          <w:rFonts w:ascii="Arial Black" w:hAnsi="Arial Black"/>
                          <w:color w:val="FFFFFF" w:themeColor="background1"/>
                          <w:sz w:val="60"/>
                          <w:szCs w:val="60"/>
                        </w:rPr>
                      </w:pPr>
                      <w:r w:rsidRPr="006E47BD">
                        <w:rPr>
                          <w:rFonts w:ascii="Arial Black" w:hAnsi="Arial Black"/>
                          <w:color w:val="FFFFFF" w:themeColor="background1"/>
                          <w:sz w:val="60"/>
                          <w:szCs w:val="60"/>
                        </w:rPr>
                        <w:t>CATALOGUE DE FORMATIONS 202</w:t>
                      </w:r>
                      <w:r w:rsidR="0009607A">
                        <w:rPr>
                          <w:rFonts w:ascii="Arial Black" w:hAnsi="Arial Black"/>
                          <w:color w:val="FFFFFF" w:themeColor="background1"/>
                          <w:sz w:val="60"/>
                          <w:szCs w:val="60"/>
                        </w:rPr>
                        <w:t>6</w:t>
                      </w:r>
                    </w:p>
                  </w:txbxContent>
                </v:textbox>
                <w10:wrap anchorx="page"/>
              </v:shape>
            </w:pict>
          </mc:Fallback>
        </mc:AlternateContent>
      </w:r>
      <w:r w:rsidRPr="00F948F4">
        <w:rPr>
          <w:rFonts w:cs="Arial"/>
          <w:noProof/>
        </w:rPr>
        <mc:AlternateContent>
          <mc:Choice Requires="wpg">
            <w:drawing>
              <wp:anchor distT="0" distB="0" distL="114300" distR="114300" simplePos="0" relativeHeight="251658240" behindDoc="1" locked="0" layoutInCell="1" allowOverlap="1" wp14:anchorId="72AD592B" wp14:editId="59239963">
                <wp:simplePos x="0" y="0"/>
                <wp:positionH relativeFrom="margin">
                  <wp:align>center</wp:align>
                </wp:positionH>
                <wp:positionV relativeFrom="margin">
                  <wp:align>center</wp:align>
                </wp:positionV>
                <wp:extent cx="7254240" cy="10261600"/>
                <wp:effectExtent l="0" t="0" r="3810" b="6350"/>
                <wp:wrapNone/>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54240" cy="10261600"/>
                          <a:chOff x="238" y="337"/>
                          <a:chExt cx="11424" cy="16160"/>
                        </a:xfrm>
                      </wpg:grpSpPr>
                      <wps:wsp>
                        <wps:cNvPr id="3" name="docshape2"/>
                        <wps:cNvSpPr>
                          <a:spLocks noChangeArrowheads="1"/>
                        </wps:cNvSpPr>
                        <wps:spPr bwMode="auto">
                          <a:xfrm>
                            <a:off x="238" y="336"/>
                            <a:ext cx="11424" cy="16160"/>
                          </a:xfrm>
                          <a:prstGeom prst="rect">
                            <a:avLst/>
                          </a:prstGeom>
                          <a:solidFill>
                            <a:srgbClr val="776D4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7577" y="821"/>
                            <a:ext cx="3638" cy="17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82AA21B" id="Groupe 2" o:spid="_x0000_s1026" style="position:absolute;margin-left:0;margin-top:0;width:571.2pt;height:808pt;z-index:-251658240;mso-position-horizontal:center;mso-position-horizontal-relative:margin;mso-position-vertical:center;mso-position-vertical-relative:margin" coordorigin="238,337" coordsize="11424,1616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">
                <v:rect id="docshape2" o:spid="_x0000_s1027" style="position:absolute;left:238;top:336;width:11424;height:161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" fillcolor="#776d4a" stroke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3" o:spid="_x0000_s1028" type="#_x0000_t75" style="position:absolute;left:7577;top:821;width:3638;height:17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">
                  <v:imagedata r:id="rId12" o:title=""/>
                </v:shape>
                <w10:wrap anchorx="margin" anchory="margin"/>
              </v:group>
            </w:pict>
          </mc:Fallback>
        </mc:AlternateContent>
      </w:r>
    </w:p>
    <w:p w14:paraId="11D6F77D" w14:textId="77874EA7" w:rsidR="008D124C" w:rsidRPr="00F948F4" w:rsidRDefault="008D124C" w:rsidP="00361BAB">
      <w:pPr>
        <w:jc w:val="both"/>
        <w:rPr>
          <w:rFonts w:cs="Arial"/>
        </w:rPr>
      </w:pPr>
      <w:r w:rsidRPr="00F948F4">
        <w:rPr>
          <w:rFonts w:cs="Arial"/>
        </w:rPr>
        <w:br w:type="page"/>
      </w:r>
    </w:p>
    <w:p w14:paraId="5D5832E7" w14:textId="0A011946" w:rsidR="006E47BD" w:rsidRPr="00F948F4" w:rsidRDefault="006E47BD" w:rsidP="00361BAB">
      <w:pPr>
        <w:jc w:val="both"/>
        <w:rPr>
          <w:rFonts w:cs="Arial"/>
        </w:rPr>
        <w:sectPr w:rsidR="006E47BD" w:rsidRPr="00F948F4" w:rsidSect="00553A93">
          <w:headerReference w:type="default" r:id="rId13"/>
          <w:footerReference w:type="default" r:id="rId14"/>
          <w:pgSz w:w="11906" w:h="16838"/>
          <w:pgMar w:top="1417" w:right="1417" w:bottom="1417" w:left="1417" w:header="708" w:footer="708" w:gutter="0"/>
          <w:cols w:space="708"/>
          <w:docGrid w:linePitch="360"/>
        </w:sectPr>
      </w:pPr>
    </w:p>
    <w:sdt>
      <w:sdtPr>
        <w:rPr>
          <w:rFonts w:ascii="Arial" w:eastAsiaTheme="minorEastAsia" w:hAnsi="Arial" w:cs="Arial"/>
          <w:b w:val="0"/>
          <w:color w:val="auto"/>
          <w:sz w:val="22"/>
          <w:szCs w:val="22"/>
          <w:lang w:eastAsia="en-US"/>
        </w:rPr>
        <w:id w:val="1194499305"/>
        <w:docPartObj>
          <w:docPartGallery w:val="Table of Contents"/>
          <w:docPartUnique/>
        </w:docPartObj>
      </w:sdtPr>
      <w:sdtEndPr>
        <w:rPr>
          <w:sz w:val="20"/>
          <w:szCs w:val="20"/>
        </w:rPr>
      </w:sdtEndPr>
      <w:sdtContent>
        <w:p w14:paraId="5DDDD0AB" w14:textId="3416C02E" w:rsidR="006E47BD" w:rsidRPr="00F948F4" w:rsidRDefault="006E47BD" w:rsidP="00361BAB">
          <w:pPr>
            <w:pStyle w:val="En-ttedetabledesmatires"/>
            <w:jc w:val="both"/>
            <w:rPr>
              <w:rFonts w:ascii="Arial" w:hAnsi="Arial" w:cs="Arial"/>
              <w:color w:val="6C6D4A"/>
              <w:sz w:val="52"/>
              <w:szCs w:val="52"/>
            </w:rPr>
          </w:pPr>
          <w:r w:rsidRPr="00F948F4">
            <w:rPr>
              <w:rFonts w:ascii="Arial" w:hAnsi="Arial" w:cs="Arial"/>
              <w:color w:val="6C6D4A"/>
              <w:sz w:val="52"/>
              <w:szCs w:val="52"/>
            </w:rPr>
            <w:t>Sommaire</w:t>
          </w:r>
        </w:p>
        <w:p w14:paraId="67D7684B" w14:textId="77777777" w:rsidR="006E47BD" w:rsidRPr="00F948F4" w:rsidRDefault="006E47BD" w:rsidP="00361BAB">
          <w:pPr>
            <w:jc w:val="both"/>
            <w:rPr>
              <w:rFonts w:cs="Arial"/>
              <w:lang w:eastAsia="fr-FR"/>
            </w:rPr>
          </w:pPr>
        </w:p>
        <w:p w14:paraId="5EB205EE" w14:textId="19FBB53E" w:rsidR="00D83388" w:rsidRDefault="006E47BD">
          <w:pPr>
            <w:pStyle w:val="TM1"/>
            <w:rPr>
              <w:rFonts w:asciiTheme="minorHAnsi" w:eastAsiaTheme="minorEastAsia" w:hAnsiTheme="minorHAnsi"/>
              <w:noProof/>
              <w:kern w:val="2"/>
              <w:sz w:val="24"/>
              <w:szCs w:val="24"/>
              <w:lang w:eastAsia="fr-FR"/>
              <w14:ligatures w14:val="standardContextual"/>
            </w:rPr>
          </w:pPr>
          <w:r w:rsidRPr="00F948F4">
            <w:rPr>
              <w:rFonts w:cs="Arial"/>
            </w:rPr>
            <w:fldChar w:fldCharType="begin"/>
          </w:r>
          <w:r w:rsidRPr="00F948F4">
            <w:rPr>
              <w:rFonts w:cs="Arial"/>
            </w:rPr>
            <w:instrText xml:space="preserve"> TOC \o "1-3" \h \z \u </w:instrText>
          </w:r>
          <w:r w:rsidRPr="00F948F4">
            <w:rPr>
              <w:rFonts w:cs="Arial"/>
            </w:rPr>
            <w:fldChar w:fldCharType="separate"/>
          </w:r>
          <w:hyperlink w:anchor="_Toc224814115" w:history="1">
            <w:r w:rsidR="00D83388" w:rsidRPr="00F7627F">
              <w:rPr>
                <w:rStyle w:val="Lienhypertexte"/>
                <w:rFonts w:cs="Arial"/>
                <w:noProof/>
              </w:rPr>
              <w:t>GESTION BUDGETAIRE</w:t>
            </w:r>
            <w:r w:rsidR="00D83388">
              <w:rPr>
                <w:noProof/>
                <w:webHidden/>
              </w:rPr>
              <w:tab/>
            </w:r>
            <w:r w:rsidR="00D83388">
              <w:rPr>
                <w:noProof/>
                <w:webHidden/>
              </w:rPr>
              <w:fldChar w:fldCharType="begin"/>
            </w:r>
            <w:r w:rsidR="00D83388">
              <w:rPr>
                <w:noProof/>
                <w:webHidden/>
              </w:rPr>
              <w:instrText xml:space="preserve"> PAGEREF _Toc224814115 \h </w:instrText>
            </w:r>
            <w:r w:rsidR="00D83388">
              <w:rPr>
                <w:noProof/>
                <w:webHidden/>
              </w:rPr>
            </w:r>
            <w:r w:rsidR="00D83388">
              <w:rPr>
                <w:noProof/>
                <w:webHidden/>
              </w:rPr>
              <w:fldChar w:fldCharType="separate"/>
            </w:r>
            <w:r w:rsidR="00D83388">
              <w:rPr>
                <w:noProof/>
                <w:webHidden/>
              </w:rPr>
              <w:t>3</w:t>
            </w:r>
            <w:r w:rsidR="00D83388">
              <w:rPr>
                <w:noProof/>
                <w:webHidden/>
              </w:rPr>
              <w:fldChar w:fldCharType="end"/>
            </w:r>
          </w:hyperlink>
        </w:p>
        <w:p w14:paraId="6E9A6628" w14:textId="7CA40D4C"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16" w:history="1">
            <w:r w:rsidRPr="00F7627F">
              <w:rPr>
                <w:rStyle w:val="Lienhypertexte"/>
                <w:noProof/>
              </w:rPr>
              <w:t>Fondamentaux de la gestion financière associative : comptabilité, budgets, trésorerie et analyse des coûts</w:t>
            </w:r>
            <w:r>
              <w:rPr>
                <w:noProof/>
                <w:webHidden/>
              </w:rPr>
              <w:tab/>
            </w:r>
            <w:r>
              <w:rPr>
                <w:noProof/>
                <w:webHidden/>
              </w:rPr>
              <w:fldChar w:fldCharType="begin"/>
            </w:r>
            <w:r>
              <w:rPr>
                <w:noProof/>
                <w:webHidden/>
              </w:rPr>
              <w:instrText xml:space="preserve"> PAGEREF _Toc224814116 \h </w:instrText>
            </w:r>
            <w:r>
              <w:rPr>
                <w:noProof/>
                <w:webHidden/>
              </w:rPr>
            </w:r>
            <w:r>
              <w:rPr>
                <w:noProof/>
                <w:webHidden/>
              </w:rPr>
              <w:fldChar w:fldCharType="separate"/>
            </w:r>
            <w:r>
              <w:rPr>
                <w:noProof/>
                <w:webHidden/>
              </w:rPr>
              <w:t>3</w:t>
            </w:r>
            <w:r>
              <w:rPr>
                <w:noProof/>
                <w:webHidden/>
              </w:rPr>
              <w:fldChar w:fldCharType="end"/>
            </w:r>
          </w:hyperlink>
        </w:p>
        <w:p w14:paraId="344DFF8C" w14:textId="3E5AD24F"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17" w:history="1">
            <w:r w:rsidRPr="00F7627F">
              <w:rPr>
                <w:rStyle w:val="Lienhypertexte"/>
                <w:rFonts w:cs="Arial"/>
                <w:noProof/>
              </w:rPr>
              <w:t>Gestion analytique du budget</w:t>
            </w:r>
            <w:r>
              <w:rPr>
                <w:noProof/>
                <w:webHidden/>
              </w:rPr>
              <w:tab/>
            </w:r>
            <w:r>
              <w:rPr>
                <w:noProof/>
                <w:webHidden/>
              </w:rPr>
              <w:fldChar w:fldCharType="begin"/>
            </w:r>
            <w:r>
              <w:rPr>
                <w:noProof/>
                <w:webHidden/>
              </w:rPr>
              <w:instrText xml:space="preserve"> PAGEREF _Toc224814117 \h </w:instrText>
            </w:r>
            <w:r>
              <w:rPr>
                <w:noProof/>
                <w:webHidden/>
              </w:rPr>
            </w:r>
            <w:r>
              <w:rPr>
                <w:noProof/>
                <w:webHidden/>
              </w:rPr>
              <w:fldChar w:fldCharType="separate"/>
            </w:r>
            <w:r>
              <w:rPr>
                <w:noProof/>
                <w:webHidden/>
              </w:rPr>
              <w:t>6</w:t>
            </w:r>
            <w:r>
              <w:rPr>
                <w:noProof/>
                <w:webHidden/>
              </w:rPr>
              <w:fldChar w:fldCharType="end"/>
            </w:r>
          </w:hyperlink>
        </w:p>
        <w:p w14:paraId="2F5170CE" w14:textId="4C368174"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18" w:history="1">
            <w:r w:rsidRPr="00F7627F">
              <w:rPr>
                <w:rStyle w:val="Lienhypertexte"/>
                <w:rFonts w:cs="Arial"/>
                <w:noProof/>
              </w:rPr>
              <w:t>Gestion économique et financière des crèches</w:t>
            </w:r>
            <w:r>
              <w:rPr>
                <w:noProof/>
                <w:webHidden/>
              </w:rPr>
              <w:tab/>
            </w:r>
            <w:r>
              <w:rPr>
                <w:noProof/>
                <w:webHidden/>
              </w:rPr>
              <w:fldChar w:fldCharType="begin"/>
            </w:r>
            <w:r>
              <w:rPr>
                <w:noProof/>
                <w:webHidden/>
              </w:rPr>
              <w:instrText xml:space="preserve"> PAGEREF _Toc224814118 \h </w:instrText>
            </w:r>
            <w:r>
              <w:rPr>
                <w:noProof/>
                <w:webHidden/>
              </w:rPr>
            </w:r>
            <w:r>
              <w:rPr>
                <w:noProof/>
                <w:webHidden/>
              </w:rPr>
              <w:fldChar w:fldCharType="separate"/>
            </w:r>
            <w:r>
              <w:rPr>
                <w:noProof/>
                <w:webHidden/>
              </w:rPr>
              <w:t>9</w:t>
            </w:r>
            <w:r>
              <w:rPr>
                <w:noProof/>
                <w:webHidden/>
              </w:rPr>
              <w:fldChar w:fldCharType="end"/>
            </w:r>
          </w:hyperlink>
        </w:p>
        <w:p w14:paraId="62616B98" w14:textId="44E407C3"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19" w:history="1">
            <w:r w:rsidRPr="00F7627F">
              <w:rPr>
                <w:rStyle w:val="Lienhypertexte"/>
                <w:rFonts w:cs="Arial"/>
                <w:noProof/>
              </w:rPr>
              <w:t>Maîtriser la réalisation de l’EPRD et de l’ERRD (initiation)</w:t>
            </w:r>
            <w:r>
              <w:rPr>
                <w:noProof/>
                <w:webHidden/>
              </w:rPr>
              <w:tab/>
            </w:r>
            <w:r>
              <w:rPr>
                <w:noProof/>
                <w:webHidden/>
              </w:rPr>
              <w:fldChar w:fldCharType="begin"/>
            </w:r>
            <w:r>
              <w:rPr>
                <w:noProof/>
                <w:webHidden/>
              </w:rPr>
              <w:instrText xml:space="preserve"> PAGEREF _Toc224814119 \h </w:instrText>
            </w:r>
            <w:r>
              <w:rPr>
                <w:noProof/>
                <w:webHidden/>
              </w:rPr>
            </w:r>
            <w:r>
              <w:rPr>
                <w:noProof/>
                <w:webHidden/>
              </w:rPr>
              <w:fldChar w:fldCharType="separate"/>
            </w:r>
            <w:r>
              <w:rPr>
                <w:noProof/>
                <w:webHidden/>
              </w:rPr>
              <w:t>11</w:t>
            </w:r>
            <w:r>
              <w:rPr>
                <w:noProof/>
                <w:webHidden/>
              </w:rPr>
              <w:fldChar w:fldCharType="end"/>
            </w:r>
          </w:hyperlink>
        </w:p>
        <w:p w14:paraId="4E69A17A" w14:textId="5FD19F15"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20" w:history="1">
            <w:r w:rsidRPr="00F7627F">
              <w:rPr>
                <w:rStyle w:val="Lienhypertexte"/>
                <w:rFonts w:cs="Arial"/>
                <w:noProof/>
              </w:rPr>
              <w:t>Maîtriser la réalisation de l’EPRD (perfectionnement)</w:t>
            </w:r>
            <w:r>
              <w:rPr>
                <w:noProof/>
                <w:webHidden/>
              </w:rPr>
              <w:tab/>
            </w:r>
            <w:r>
              <w:rPr>
                <w:noProof/>
                <w:webHidden/>
              </w:rPr>
              <w:fldChar w:fldCharType="begin"/>
            </w:r>
            <w:r>
              <w:rPr>
                <w:noProof/>
                <w:webHidden/>
              </w:rPr>
              <w:instrText xml:space="preserve"> PAGEREF _Toc224814120 \h </w:instrText>
            </w:r>
            <w:r>
              <w:rPr>
                <w:noProof/>
                <w:webHidden/>
              </w:rPr>
            </w:r>
            <w:r>
              <w:rPr>
                <w:noProof/>
                <w:webHidden/>
              </w:rPr>
              <w:fldChar w:fldCharType="separate"/>
            </w:r>
            <w:r>
              <w:rPr>
                <w:noProof/>
                <w:webHidden/>
              </w:rPr>
              <w:t>13</w:t>
            </w:r>
            <w:r>
              <w:rPr>
                <w:noProof/>
                <w:webHidden/>
              </w:rPr>
              <w:fldChar w:fldCharType="end"/>
            </w:r>
          </w:hyperlink>
        </w:p>
        <w:p w14:paraId="45649771" w14:textId="705974E6"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21" w:history="1">
            <w:r w:rsidRPr="00F7627F">
              <w:rPr>
                <w:rStyle w:val="Lienhypertexte"/>
                <w:rFonts w:cs="Arial"/>
                <w:noProof/>
              </w:rPr>
              <w:t>Maîtriser l’affectation des résultats</w:t>
            </w:r>
            <w:r>
              <w:rPr>
                <w:noProof/>
                <w:webHidden/>
              </w:rPr>
              <w:tab/>
            </w:r>
            <w:r>
              <w:rPr>
                <w:noProof/>
                <w:webHidden/>
              </w:rPr>
              <w:fldChar w:fldCharType="begin"/>
            </w:r>
            <w:r>
              <w:rPr>
                <w:noProof/>
                <w:webHidden/>
              </w:rPr>
              <w:instrText xml:space="preserve"> PAGEREF _Toc224814121 \h </w:instrText>
            </w:r>
            <w:r>
              <w:rPr>
                <w:noProof/>
                <w:webHidden/>
              </w:rPr>
            </w:r>
            <w:r>
              <w:rPr>
                <w:noProof/>
                <w:webHidden/>
              </w:rPr>
              <w:fldChar w:fldCharType="separate"/>
            </w:r>
            <w:r>
              <w:rPr>
                <w:noProof/>
                <w:webHidden/>
              </w:rPr>
              <w:t>15</w:t>
            </w:r>
            <w:r>
              <w:rPr>
                <w:noProof/>
                <w:webHidden/>
              </w:rPr>
              <w:fldChar w:fldCharType="end"/>
            </w:r>
          </w:hyperlink>
        </w:p>
        <w:p w14:paraId="3F12A6E3" w14:textId="526B44D0"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22" w:history="1">
            <w:r w:rsidRPr="00F7627F">
              <w:rPr>
                <w:rStyle w:val="Lienhypertexte"/>
                <w:rFonts w:cs="Arial"/>
                <w:noProof/>
              </w:rPr>
              <w:t>SSR – Réforme de la tarification et tarifs journaliers</w:t>
            </w:r>
            <w:r>
              <w:rPr>
                <w:noProof/>
                <w:webHidden/>
              </w:rPr>
              <w:tab/>
            </w:r>
            <w:r>
              <w:rPr>
                <w:noProof/>
                <w:webHidden/>
              </w:rPr>
              <w:fldChar w:fldCharType="begin"/>
            </w:r>
            <w:r>
              <w:rPr>
                <w:noProof/>
                <w:webHidden/>
              </w:rPr>
              <w:instrText xml:space="preserve"> PAGEREF _Toc224814122 \h </w:instrText>
            </w:r>
            <w:r>
              <w:rPr>
                <w:noProof/>
                <w:webHidden/>
              </w:rPr>
            </w:r>
            <w:r>
              <w:rPr>
                <w:noProof/>
                <w:webHidden/>
              </w:rPr>
              <w:fldChar w:fldCharType="separate"/>
            </w:r>
            <w:r>
              <w:rPr>
                <w:noProof/>
                <w:webHidden/>
              </w:rPr>
              <w:t>17</w:t>
            </w:r>
            <w:r>
              <w:rPr>
                <w:noProof/>
                <w:webHidden/>
              </w:rPr>
              <w:fldChar w:fldCharType="end"/>
            </w:r>
          </w:hyperlink>
        </w:p>
        <w:p w14:paraId="49992E54" w14:textId="24FFA4B5"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23" w:history="1">
            <w:r w:rsidRPr="00F7627F">
              <w:rPr>
                <w:rStyle w:val="Lienhypertexte"/>
                <w:rFonts w:cs="Arial"/>
                <w:noProof/>
              </w:rPr>
              <w:t>Maîtriser la réalisation du PPI</w:t>
            </w:r>
            <w:r>
              <w:rPr>
                <w:noProof/>
                <w:webHidden/>
              </w:rPr>
              <w:tab/>
            </w:r>
            <w:r>
              <w:rPr>
                <w:noProof/>
                <w:webHidden/>
              </w:rPr>
              <w:fldChar w:fldCharType="begin"/>
            </w:r>
            <w:r>
              <w:rPr>
                <w:noProof/>
                <w:webHidden/>
              </w:rPr>
              <w:instrText xml:space="preserve"> PAGEREF _Toc224814123 \h </w:instrText>
            </w:r>
            <w:r>
              <w:rPr>
                <w:noProof/>
                <w:webHidden/>
              </w:rPr>
            </w:r>
            <w:r>
              <w:rPr>
                <w:noProof/>
                <w:webHidden/>
              </w:rPr>
              <w:fldChar w:fldCharType="separate"/>
            </w:r>
            <w:r>
              <w:rPr>
                <w:noProof/>
                <w:webHidden/>
              </w:rPr>
              <w:t>19</w:t>
            </w:r>
            <w:r>
              <w:rPr>
                <w:noProof/>
                <w:webHidden/>
              </w:rPr>
              <w:fldChar w:fldCharType="end"/>
            </w:r>
          </w:hyperlink>
        </w:p>
        <w:p w14:paraId="14931A85" w14:textId="0768CB93" w:rsidR="00D83388" w:rsidRDefault="00D83388">
          <w:pPr>
            <w:pStyle w:val="TM1"/>
            <w:rPr>
              <w:rFonts w:asciiTheme="minorHAnsi" w:eastAsiaTheme="minorEastAsia" w:hAnsiTheme="minorHAnsi"/>
              <w:noProof/>
              <w:kern w:val="2"/>
              <w:sz w:val="24"/>
              <w:szCs w:val="24"/>
              <w:lang w:eastAsia="fr-FR"/>
              <w14:ligatures w14:val="standardContextual"/>
            </w:rPr>
          </w:pPr>
          <w:hyperlink w:anchor="_Toc224814124" w:history="1">
            <w:r w:rsidRPr="00F7627F">
              <w:rPr>
                <w:rStyle w:val="Lienhypertexte"/>
                <w:noProof/>
              </w:rPr>
              <w:t>SOCIAL</w:t>
            </w:r>
            <w:r>
              <w:rPr>
                <w:noProof/>
                <w:webHidden/>
              </w:rPr>
              <w:tab/>
            </w:r>
            <w:r>
              <w:rPr>
                <w:noProof/>
                <w:webHidden/>
              </w:rPr>
              <w:fldChar w:fldCharType="begin"/>
            </w:r>
            <w:r>
              <w:rPr>
                <w:noProof/>
                <w:webHidden/>
              </w:rPr>
              <w:instrText xml:space="preserve"> PAGEREF _Toc224814124 \h </w:instrText>
            </w:r>
            <w:r>
              <w:rPr>
                <w:noProof/>
                <w:webHidden/>
              </w:rPr>
            </w:r>
            <w:r>
              <w:rPr>
                <w:noProof/>
                <w:webHidden/>
              </w:rPr>
              <w:fldChar w:fldCharType="separate"/>
            </w:r>
            <w:r>
              <w:rPr>
                <w:noProof/>
                <w:webHidden/>
              </w:rPr>
              <w:t>21</w:t>
            </w:r>
            <w:r>
              <w:rPr>
                <w:noProof/>
                <w:webHidden/>
              </w:rPr>
              <w:fldChar w:fldCharType="end"/>
            </w:r>
          </w:hyperlink>
        </w:p>
        <w:p w14:paraId="6A6D1729" w14:textId="41F90523"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25" w:history="1">
            <w:r w:rsidRPr="00F7627F">
              <w:rPr>
                <w:rStyle w:val="Lienhypertexte"/>
                <w:noProof/>
              </w:rPr>
              <w:t>SILAE : Formation Initiale et Migration</w:t>
            </w:r>
            <w:r>
              <w:rPr>
                <w:noProof/>
                <w:webHidden/>
              </w:rPr>
              <w:tab/>
            </w:r>
            <w:r>
              <w:rPr>
                <w:noProof/>
                <w:webHidden/>
              </w:rPr>
              <w:fldChar w:fldCharType="begin"/>
            </w:r>
            <w:r>
              <w:rPr>
                <w:noProof/>
                <w:webHidden/>
              </w:rPr>
              <w:instrText xml:space="preserve"> PAGEREF _Toc224814125 \h </w:instrText>
            </w:r>
            <w:r>
              <w:rPr>
                <w:noProof/>
                <w:webHidden/>
              </w:rPr>
            </w:r>
            <w:r>
              <w:rPr>
                <w:noProof/>
                <w:webHidden/>
              </w:rPr>
              <w:fldChar w:fldCharType="separate"/>
            </w:r>
            <w:r>
              <w:rPr>
                <w:noProof/>
                <w:webHidden/>
              </w:rPr>
              <w:t>21</w:t>
            </w:r>
            <w:r>
              <w:rPr>
                <w:noProof/>
                <w:webHidden/>
              </w:rPr>
              <w:fldChar w:fldCharType="end"/>
            </w:r>
          </w:hyperlink>
        </w:p>
        <w:p w14:paraId="761E7E98" w14:textId="7E081A73" w:rsidR="00D83388" w:rsidRDefault="00D83388">
          <w:pPr>
            <w:pStyle w:val="TM1"/>
            <w:rPr>
              <w:rFonts w:asciiTheme="minorHAnsi" w:eastAsiaTheme="minorEastAsia" w:hAnsiTheme="minorHAnsi"/>
              <w:noProof/>
              <w:kern w:val="2"/>
              <w:sz w:val="24"/>
              <w:szCs w:val="24"/>
              <w:lang w:eastAsia="fr-FR"/>
              <w14:ligatures w14:val="standardContextual"/>
            </w:rPr>
          </w:pPr>
          <w:hyperlink w:anchor="_Toc224814126" w:history="1">
            <w:r w:rsidRPr="00F7627F">
              <w:rPr>
                <w:rStyle w:val="Lienhypertexte"/>
                <w:rFonts w:cs="Arial"/>
                <w:noProof/>
              </w:rPr>
              <w:t>RSE</w:t>
            </w:r>
            <w:r>
              <w:rPr>
                <w:noProof/>
                <w:webHidden/>
              </w:rPr>
              <w:tab/>
            </w:r>
            <w:r>
              <w:rPr>
                <w:noProof/>
                <w:webHidden/>
              </w:rPr>
              <w:fldChar w:fldCharType="begin"/>
            </w:r>
            <w:r>
              <w:rPr>
                <w:noProof/>
                <w:webHidden/>
              </w:rPr>
              <w:instrText xml:space="preserve"> PAGEREF _Toc224814126 \h </w:instrText>
            </w:r>
            <w:r>
              <w:rPr>
                <w:noProof/>
                <w:webHidden/>
              </w:rPr>
            </w:r>
            <w:r>
              <w:rPr>
                <w:noProof/>
                <w:webHidden/>
              </w:rPr>
              <w:fldChar w:fldCharType="separate"/>
            </w:r>
            <w:r>
              <w:rPr>
                <w:noProof/>
                <w:webHidden/>
              </w:rPr>
              <w:t>23</w:t>
            </w:r>
            <w:r>
              <w:rPr>
                <w:noProof/>
                <w:webHidden/>
              </w:rPr>
              <w:fldChar w:fldCharType="end"/>
            </w:r>
          </w:hyperlink>
        </w:p>
        <w:p w14:paraId="0AEB9358" w14:textId="44146F3F"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27" w:history="1">
            <w:r w:rsidRPr="00F7627F">
              <w:rPr>
                <w:rStyle w:val="Lienhypertexte"/>
                <w:rFonts w:cs="Arial"/>
                <w:noProof/>
              </w:rPr>
              <w:t>CSRD</w:t>
            </w:r>
            <w:r>
              <w:rPr>
                <w:noProof/>
                <w:webHidden/>
              </w:rPr>
              <w:tab/>
            </w:r>
            <w:r>
              <w:rPr>
                <w:noProof/>
                <w:webHidden/>
              </w:rPr>
              <w:fldChar w:fldCharType="begin"/>
            </w:r>
            <w:r>
              <w:rPr>
                <w:noProof/>
                <w:webHidden/>
              </w:rPr>
              <w:instrText xml:space="preserve"> PAGEREF _Toc224814127 \h </w:instrText>
            </w:r>
            <w:r>
              <w:rPr>
                <w:noProof/>
                <w:webHidden/>
              </w:rPr>
            </w:r>
            <w:r>
              <w:rPr>
                <w:noProof/>
                <w:webHidden/>
              </w:rPr>
              <w:fldChar w:fldCharType="separate"/>
            </w:r>
            <w:r>
              <w:rPr>
                <w:noProof/>
                <w:webHidden/>
              </w:rPr>
              <w:t>23</w:t>
            </w:r>
            <w:r>
              <w:rPr>
                <w:noProof/>
                <w:webHidden/>
              </w:rPr>
              <w:fldChar w:fldCharType="end"/>
            </w:r>
          </w:hyperlink>
        </w:p>
        <w:p w14:paraId="0A804FD8" w14:textId="1B3BE5C1" w:rsidR="00D83388" w:rsidRDefault="00D83388">
          <w:pPr>
            <w:pStyle w:val="TM1"/>
            <w:rPr>
              <w:rFonts w:asciiTheme="minorHAnsi" w:eastAsiaTheme="minorEastAsia" w:hAnsiTheme="minorHAnsi"/>
              <w:noProof/>
              <w:kern w:val="2"/>
              <w:sz w:val="24"/>
              <w:szCs w:val="24"/>
              <w:lang w:eastAsia="fr-FR"/>
              <w14:ligatures w14:val="standardContextual"/>
            </w:rPr>
          </w:pPr>
          <w:hyperlink w:anchor="_Toc224814128" w:history="1">
            <w:r w:rsidRPr="00F7627F">
              <w:rPr>
                <w:rStyle w:val="Lienhypertexte"/>
                <w:rFonts w:cs="Arial"/>
                <w:noProof/>
              </w:rPr>
              <w:t>RGPD</w:t>
            </w:r>
            <w:r>
              <w:rPr>
                <w:noProof/>
                <w:webHidden/>
              </w:rPr>
              <w:tab/>
            </w:r>
            <w:r>
              <w:rPr>
                <w:noProof/>
                <w:webHidden/>
              </w:rPr>
              <w:fldChar w:fldCharType="begin"/>
            </w:r>
            <w:r>
              <w:rPr>
                <w:noProof/>
                <w:webHidden/>
              </w:rPr>
              <w:instrText xml:space="preserve"> PAGEREF _Toc224814128 \h </w:instrText>
            </w:r>
            <w:r>
              <w:rPr>
                <w:noProof/>
                <w:webHidden/>
              </w:rPr>
            </w:r>
            <w:r>
              <w:rPr>
                <w:noProof/>
                <w:webHidden/>
              </w:rPr>
              <w:fldChar w:fldCharType="separate"/>
            </w:r>
            <w:r>
              <w:rPr>
                <w:noProof/>
                <w:webHidden/>
              </w:rPr>
              <w:t>25</w:t>
            </w:r>
            <w:r>
              <w:rPr>
                <w:noProof/>
                <w:webHidden/>
              </w:rPr>
              <w:fldChar w:fldCharType="end"/>
            </w:r>
          </w:hyperlink>
        </w:p>
        <w:p w14:paraId="7783BFC5" w14:textId="1F1BBE30" w:rsidR="00D83388" w:rsidRDefault="00D83388">
          <w:pPr>
            <w:pStyle w:val="TM2"/>
            <w:tabs>
              <w:tab w:val="right" w:leader="dot" w:pos="9062"/>
            </w:tabs>
            <w:rPr>
              <w:rFonts w:asciiTheme="minorHAnsi" w:eastAsiaTheme="minorEastAsia" w:hAnsiTheme="minorHAnsi"/>
              <w:noProof/>
              <w:kern w:val="2"/>
              <w:sz w:val="24"/>
              <w:szCs w:val="24"/>
              <w:lang w:eastAsia="fr-FR"/>
              <w14:ligatures w14:val="standardContextual"/>
            </w:rPr>
          </w:pPr>
          <w:hyperlink w:anchor="_Toc224814129" w:history="1">
            <w:r w:rsidRPr="00F7627F">
              <w:rPr>
                <w:rStyle w:val="Lienhypertexte"/>
                <w:rFonts w:cs="Arial"/>
                <w:noProof/>
              </w:rPr>
              <w:t>Sensibilisation RGPD</w:t>
            </w:r>
            <w:r>
              <w:rPr>
                <w:noProof/>
                <w:webHidden/>
              </w:rPr>
              <w:tab/>
            </w:r>
            <w:r>
              <w:rPr>
                <w:noProof/>
                <w:webHidden/>
              </w:rPr>
              <w:fldChar w:fldCharType="begin"/>
            </w:r>
            <w:r>
              <w:rPr>
                <w:noProof/>
                <w:webHidden/>
              </w:rPr>
              <w:instrText xml:space="preserve"> PAGEREF _Toc224814129 \h </w:instrText>
            </w:r>
            <w:r>
              <w:rPr>
                <w:noProof/>
                <w:webHidden/>
              </w:rPr>
            </w:r>
            <w:r>
              <w:rPr>
                <w:noProof/>
                <w:webHidden/>
              </w:rPr>
              <w:fldChar w:fldCharType="separate"/>
            </w:r>
            <w:r>
              <w:rPr>
                <w:noProof/>
                <w:webHidden/>
              </w:rPr>
              <w:t>25</w:t>
            </w:r>
            <w:r>
              <w:rPr>
                <w:noProof/>
                <w:webHidden/>
              </w:rPr>
              <w:fldChar w:fldCharType="end"/>
            </w:r>
          </w:hyperlink>
        </w:p>
        <w:p w14:paraId="1460F283" w14:textId="13ED4F88" w:rsidR="00D83388" w:rsidRDefault="00D83388">
          <w:pPr>
            <w:pStyle w:val="TM1"/>
            <w:rPr>
              <w:rFonts w:asciiTheme="minorHAnsi" w:eastAsiaTheme="minorEastAsia" w:hAnsiTheme="minorHAnsi"/>
              <w:noProof/>
              <w:kern w:val="2"/>
              <w:sz w:val="24"/>
              <w:szCs w:val="24"/>
              <w:lang w:eastAsia="fr-FR"/>
              <w14:ligatures w14:val="standardContextual"/>
            </w:rPr>
          </w:pPr>
          <w:hyperlink w:anchor="_Toc224814130" w:history="1">
            <w:r w:rsidRPr="00F7627F">
              <w:rPr>
                <w:rStyle w:val="Lienhypertexte"/>
                <w:noProof/>
              </w:rPr>
              <w:t>.</w:t>
            </w:r>
            <w:r>
              <w:rPr>
                <w:noProof/>
                <w:webHidden/>
              </w:rPr>
              <w:tab/>
            </w:r>
            <w:r>
              <w:rPr>
                <w:noProof/>
                <w:webHidden/>
              </w:rPr>
              <w:fldChar w:fldCharType="begin"/>
            </w:r>
            <w:r>
              <w:rPr>
                <w:noProof/>
                <w:webHidden/>
              </w:rPr>
              <w:instrText xml:space="preserve"> PAGEREF _Toc224814130 \h </w:instrText>
            </w:r>
            <w:r>
              <w:rPr>
                <w:noProof/>
                <w:webHidden/>
              </w:rPr>
            </w:r>
            <w:r>
              <w:rPr>
                <w:noProof/>
                <w:webHidden/>
              </w:rPr>
              <w:fldChar w:fldCharType="separate"/>
            </w:r>
            <w:r>
              <w:rPr>
                <w:noProof/>
                <w:webHidden/>
              </w:rPr>
              <w:t>27</w:t>
            </w:r>
            <w:r>
              <w:rPr>
                <w:noProof/>
                <w:webHidden/>
              </w:rPr>
              <w:fldChar w:fldCharType="end"/>
            </w:r>
          </w:hyperlink>
        </w:p>
        <w:p w14:paraId="66444E80" w14:textId="27E26582" w:rsidR="00D83388" w:rsidRDefault="00D83388">
          <w:pPr>
            <w:pStyle w:val="TM1"/>
            <w:rPr>
              <w:rFonts w:asciiTheme="minorHAnsi" w:eastAsiaTheme="minorEastAsia" w:hAnsiTheme="minorHAnsi"/>
              <w:noProof/>
              <w:kern w:val="2"/>
              <w:sz w:val="24"/>
              <w:szCs w:val="24"/>
              <w:lang w:eastAsia="fr-FR"/>
              <w14:ligatures w14:val="standardContextual"/>
            </w:rPr>
          </w:pPr>
          <w:hyperlink w:anchor="_Toc224814131" w:history="1">
            <w:r w:rsidRPr="00F7627F">
              <w:rPr>
                <w:rStyle w:val="Lienhypertexte"/>
                <w:rFonts w:cs="Arial"/>
                <w:noProof/>
              </w:rPr>
              <w:t>CERTIFICAT QUALIOPI</w:t>
            </w:r>
            <w:r>
              <w:rPr>
                <w:noProof/>
                <w:webHidden/>
              </w:rPr>
              <w:tab/>
            </w:r>
            <w:r>
              <w:rPr>
                <w:noProof/>
                <w:webHidden/>
              </w:rPr>
              <w:fldChar w:fldCharType="begin"/>
            </w:r>
            <w:r>
              <w:rPr>
                <w:noProof/>
                <w:webHidden/>
              </w:rPr>
              <w:instrText xml:space="preserve"> PAGEREF _Toc224814131 \h </w:instrText>
            </w:r>
            <w:r>
              <w:rPr>
                <w:noProof/>
                <w:webHidden/>
              </w:rPr>
            </w:r>
            <w:r>
              <w:rPr>
                <w:noProof/>
                <w:webHidden/>
              </w:rPr>
              <w:fldChar w:fldCharType="separate"/>
            </w:r>
            <w:r>
              <w:rPr>
                <w:noProof/>
                <w:webHidden/>
              </w:rPr>
              <w:t>28</w:t>
            </w:r>
            <w:r>
              <w:rPr>
                <w:noProof/>
                <w:webHidden/>
              </w:rPr>
              <w:fldChar w:fldCharType="end"/>
            </w:r>
          </w:hyperlink>
        </w:p>
        <w:p w14:paraId="219B14D4" w14:textId="65846634" w:rsidR="006E47BD" w:rsidRPr="00F948F4" w:rsidRDefault="006E47BD" w:rsidP="00361BAB">
          <w:pPr>
            <w:jc w:val="both"/>
            <w:rPr>
              <w:rFonts w:cs="Arial"/>
            </w:rPr>
          </w:pPr>
          <w:r w:rsidRPr="00F948F4">
            <w:rPr>
              <w:rFonts w:cs="Arial"/>
              <w:b/>
              <w:bCs/>
            </w:rPr>
            <w:fldChar w:fldCharType="end"/>
          </w:r>
        </w:p>
      </w:sdtContent>
    </w:sdt>
    <w:p w14:paraId="48BA1EB7" w14:textId="77777777" w:rsidR="00BC6EAF" w:rsidRPr="00F948F4" w:rsidRDefault="00BC6EAF" w:rsidP="00361BAB">
      <w:pPr>
        <w:jc w:val="both"/>
        <w:rPr>
          <w:rFonts w:cs="Arial"/>
        </w:rPr>
      </w:pPr>
    </w:p>
    <w:p w14:paraId="56B0FF9B" w14:textId="77777777" w:rsidR="00BC6EAF" w:rsidRPr="00F948F4" w:rsidRDefault="00BC6EAF" w:rsidP="00361BAB">
      <w:pPr>
        <w:jc w:val="both"/>
        <w:rPr>
          <w:rFonts w:cs="Arial"/>
        </w:rPr>
      </w:pPr>
    </w:p>
    <w:p w14:paraId="54B96C6D" w14:textId="77777777" w:rsidR="00BC6EAF" w:rsidRPr="00F948F4" w:rsidRDefault="00BC6EAF" w:rsidP="00361BAB">
      <w:pPr>
        <w:jc w:val="both"/>
        <w:rPr>
          <w:rFonts w:cs="Arial"/>
        </w:rPr>
      </w:pPr>
    </w:p>
    <w:p w14:paraId="08728FFB" w14:textId="77777777" w:rsidR="00BC6EAF" w:rsidRPr="00F948F4" w:rsidRDefault="00BC6EAF" w:rsidP="00361BAB">
      <w:pPr>
        <w:jc w:val="both"/>
        <w:rPr>
          <w:rFonts w:cs="Arial"/>
        </w:rPr>
      </w:pPr>
    </w:p>
    <w:p w14:paraId="5B4856C3" w14:textId="77777777" w:rsidR="00BC6EAF" w:rsidRPr="00F948F4" w:rsidRDefault="00BC6EAF" w:rsidP="00361BAB">
      <w:pPr>
        <w:jc w:val="both"/>
        <w:rPr>
          <w:rFonts w:cs="Arial"/>
        </w:rPr>
      </w:pPr>
    </w:p>
    <w:p w14:paraId="78C06E36" w14:textId="77777777" w:rsidR="00BC6EAF" w:rsidRPr="00F948F4" w:rsidRDefault="00BC6EAF" w:rsidP="00361BAB">
      <w:pPr>
        <w:jc w:val="both"/>
        <w:rPr>
          <w:rFonts w:cs="Arial"/>
        </w:rPr>
      </w:pPr>
    </w:p>
    <w:p w14:paraId="04CB772B" w14:textId="77777777" w:rsidR="00BC6EAF" w:rsidRPr="00F948F4" w:rsidRDefault="00BC6EAF" w:rsidP="00361BAB">
      <w:pPr>
        <w:jc w:val="both"/>
        <w:rPr>
          <w:rFonts w:cs="Arial"/>
        </w:rPr>
      </w:pPr>
    </w:p>
    <w:tbl>
      <w:tblPr>
        <w:tblStyle w:val="Grilledutableau"/>
        <w:tblW w:w="0" w:type="auto"/>
        <w:tblLook w:val="04A0" w:firstRow="1" w:lastRow="0" w:firstColumn="1" w:lastColumn="0" w:noHBand="0" w:noVBand="1"/>
      </w:tblPr>
      <w:tblGrid>
        <w:gridCol w:w="4531"/>
        <w:gridCol w:w="4531"/>
      </w:tblGrid>
      <w:tr w:rsidR="00AD6AFB" w:rsidRPr="00F948F4" w14:paraId="731E8E57" w14:textId="77777777" w:rsidTr="00AD6AFB">
        <w:tc>
          <w:tcPr>
            <w:tcW w:w="4531" w:type="dxa"/>
          </w:tcPr>
          <w:p w14:paraId="16BEA44A" w14:textId="4E2877AC" w:rsidR="00AD6AFB" w:rsidRPr="00F948F4" w:rsidRDefault="00853FF6" w:rsidP="00361BAB">
            <w:pPr>
              <w:jc w:val="both"/>
              <w:rPr>
                <w:rFonts w:cs="Arial"/>
              </w:rPr>
            </w:pPr>
            <w:r w:rsidRPr="00F948F4">
              <w:rPr>
                <w:rFonts w:cs="Arial"/>
              </w:rPr>
              <w:t>Taux de réussite</w:t>
            </w:r>
          </w:p>
        </w:tc>
        <w:tc>
          <w:tcPr>
            <w:tcW w:w="4531" w:type="dxa"/>
          </w:tcPr>
          <w:p w14:paraId="2AB1693A" w14:textId="297B2A06" w:rsidR="003F0CAD" w:rsidRPr="00F948F4" w:rsidRDefault="003F0CAD" w:rsidP="00361BAB">
            <w:pPr>
              <w:jc w:val="both"/>
              <w:rPr>
                <w:rFonts w:cs="Arial"/>
              </w:rPr>
            </w:pPr>
            <w:r w:rsidRPr="00F948F4">
              <w:rPr>
                <w:rFonts w:cs="Arial"/>
              </w:rPr>
              <w:t>100%</w:t>
            </w:r>
          </w:p>
        </w:tc>
      </w:tr>
      <w:tr w:rsidR="00AD6AFB" w:rsidRPr="00F948F4" w14:paraId="32B91821" w14:textId="77777777" w:rsidTr="00AD6AFB">
        <w:tc>
          <w:tcPr>
            <w:tcW w:w="4531" w:type="dxa"/>
          </w:tcPr>
          <w:p w14:paraId="76478940" w14:textId="3978BD35" w:rsidR="00AD6AFB" w:rsidRPr="00F948F4" w:rsidRDefault="00853FF6" w:rsidP="00361BAB">
            <w:pPr>
              <w:jc w:val="both"/>
              <w:rPr>
                <w:rFonts w:cs="Arial"/>
              </w:rPr>
            </w:pPr>
            <w:r w:rsidRPr="00F948F4">
              <w:rPr>
                <w:rFonts w:cs="Arial"/>
              </w:rPr>
              <w:t>Taux de satis</w:t>
            </w:r>
            <w:r w:rsidR="009D7FF1" w:rsidRPr="00F948F4">
              <w:rPr>
                <w:rFonts w:cs="Arial"/>
              </w:rPr>
              <w:t>faction</w:t>
            </w:r>
          </w:p>
        </w:tc>
        <w:tc>
          <w:tcPr>
            <w:tcW w:w="4531" w:type="dxa"/>
          </w:tcPr>
          <w:p w14:paraId="316960F3" w14:textId="10909B44" w:rsidR="00AD6AFB" w:rsidRPr="00F948F4" w:rsidRDefault="003F0CAD" w:rsidP="00361BAB">
            <w:pPr>
              <w:jc w:val="both"/>
              <w:rPr>
                <w:rFonts w:cs="Arial"/>
              </w:rPr>
            </w:pPr>
            <w:r w:rsidRPr="00F948F4">
              <w:rPr>
                <w:rFonts w:cs="Arial"/>
              </w:rPr>
              <w:t>100%</w:t>
            </w:r>
          </w:p>
        </w:tc>
      </w:tr>
      <w:tr w:rsidR="00AD6AFB" w:rsidRPr="00F948F4" w14:paraId="150A3FC0" w14:textId="77777777" w:rsidTr="00AD6AFB">
        <w:tc>
          <w:tcPr>
            <w:tcW w:w="4531" w:type="dxa"/>
          </w:tcPr>
          <w:p w14:paraId="01DF7944" w14:textId="2CF6835F" w:rsidR="00AD6AFB" w:rsidRPr="00F948F4" w:rsidRDefault="00C33EA3" w:rsidP="00361BAB">
            <w:pPr>
              <w:jc w:val="both"/>
              <w:rPr>
                <w:rFonts w:cs="Arial"/>
              </w:rPr>
            </w:pPr>
            <w:r w:rsidRPr="00F948F4">
              <w:rPr>
                <w:rFonts w:cs="Arial"/>
              </w:rPr>
              <w:t>Nombre de stagiaires formés</w:t>
            </w:r>
          </w:p>
        </w:tc>
        <w:tc>
          <w:tcPr>
            <w:tcW w:w="4531" w:type="dxa"/>
          </w:tcPr>
          <w:p w14:paraId="753BDFEB" w14:textId="3B422658" w:rsidR="003821A3" w:rsidRPr="00F948F4" w:rsidRDefault="003821A3" w:rsidP="00361BAB">
            <w:pPr>
              <w:jc w:val="both"/>
              <w:rPr>
                <w:rFonts w:cs="Arial"/>
              </w:rPr>
            </w:pPr>
            <w:r>
              <w:rPr>
                <w:rFonts w:cs="Arial"/>
              </w:rPr>
              <w:t>71</w:t>
            </w:r>
          </w:p>
        </w:tc>
      </w:tr>
    </w:tbl>
    <w:p w14:paraId="13A0C962" w14:textId="77777777" w:rsidR="006E47BD" w:rsidRPr="00F948F4" w:rsidRDefault="006E47BD" w:rsidP="00361BAB">
      <w:pPr>
        <w:jc w:val="both"/>
        <w:rPr>
          <w:rFonts w:cs="Arial"/>
        </w:rPr>
        <w:sectPr w:rsidR="006E47BD" w:rsidRPr="00F948F4" w:rsidSect="00553A93">
          <w:pgSz w:w="11906" w:h="16838"/>
          <w:pgMar w:top="1417" w:right="1417" w:bottom="1417" w:left="1417" w:header="708" w:footer="708" w:gutter="0"/>
          <w:cols w:space="708"/>
          <w:docGrid w:linePitch="360"/>
        </w:sectPr>
      </w:pPr>
    </w:p>
    <w:p w14:paraId="765EE46F" w14:textId="77777777" w:rsidR="0054328E" w:rsidRPr="00F948F4" w:rsidRDefault="0054328E" w:rsidP="00361BAB">
      <w:pPr>
        <w:spacing w:after="0"/>
        <w:jc w:val="both"/>
        <w:rPr>
          <w:rFonts w:cs="Arial"/>
        </w:rPr>
      </w:pPr>
    </w:p>
    <w:p w14:paraId="0192FC46" w14:textId="77777777" w:rsidR="00F13FEA" w:rsidRPr="00F948F4" w:rsidRDefault="00F13FEA" w:rsidP="00361BAB">
      <w:pPr>
        <w:pStyle w:val="Titre1"/>
        <w:jc w:val="both"/>
        <w:rPr>
          <w:rFonts w:cs="Arial"/>
        </w:rPr>
      </w:pPr>
      <w:bookmarkStart w:id="0" w:name="_Toc119487241"/>
      <w:bookmarkStart w:id="1" w:name="_Toc224814115"/>
      <w:r w:rsidRPr="00F948F4">
        <w:rPr>
          <w:rFonts w:cs="Arial"/>
        </w:rPr>
        <w:t>GESTION BUDGETAIRE</w:t>
      </w:r>
      <w:bookmarkEnd w:id="0"/>
      <w:bookmarkEnd w:id="1"/>
    </w:p>
    <w:p w14:paraId="2AB8A2E7" w14:textId="57205A79" w:rsidR="00B80D8F" w:rsidRDefault="008830BD" w:rsidP="00B174E1">
      <w:pPr>
        <w:pStyle w:val="Titre2"/>
      </w:pPr>
      <w:bookmarkStart w:id="2" w:name="_Toc224814116"/>
      <w:bookmarkStart w:id="3" w:name="_Toc119487242"/>
      <w:r w:rsidRPr="008830BD">
        <w:t>Fondamentaux de la gestion financière associative : comptabilité, budgets, trésorerie et analyse des coûts</w:t>
      </w:r>
      <w:bookmarkEnd w:id="2"/>
    </w:p>
    <w:p w14:paraId="1F841F79" w14:textId="77777777" w:rsidR="00237E95" w:rsidRPr="00237E95" w:rsidRDefault="00237E95" w:rsidP="00237E95"/>
    <w:p w14:paraId="084E3EE1" w14:textId="77777777" w:rsidR="00B80D8F" w:rsidRPr="00F948F4" w:rsidRDefault="00B80D8F" w:rsidP="00361BAB">
      <w:pPr>
        <w:spacing w:after="0"/>
        <w:jc w:val="both"/>
        <w:rPr>
          <w:rFonts w:cs="Arial"/>
          <w:szCs w:val="20"/>
        </w:rPr>
      </w:pPr>
      <w:r w:rsidRPr="00F948F4">
        <w:rPr>
          <w:rFonts w:cs="Arial"/>
          <w:b/>
          <w:bCs/>
          <w:szCs w:val="20"/>
        </w:rPr>
        <w:t xml:space="preserve">Public </w:t>
      </w:r>
      <w:r w:rsidRPr="00F948F4">
        <w:rPr>
          <w:rFonts w:cs="Arial"/>
          <w:szCs w:val="20"/>
        </w:rPr>
        <w:t>: Dirigeants bénévoles et salariés prenant leurs fonctions dans de petites ou moyennes structures. Trésorier ou toute personne (salarié ou non) en charge de la gestion comptable et budgétaire. Toute personne participant à la mise en place d’outils de pilotage budgétaire dans une structure.</w:t>
      </w:r>
    </w:p>
    <w:p w14:paraId="3CCEF1BD" w14:textId="77777777" w:rsidR="00B80D8F" w:rsidRPr="00F948F4" w:rsidRDefault="00B80D8F" w:rsidP="00361BAB">
      <w:pPr>
        <w:spacing w:after="0"/>
        <w:jc w:val="both"/>
        <w:rPr>
          <w:rFonts w:cs="Arial"/>
          <w:szCs w:val="20"/>
        </w:rPr>
      </w:pPr>
    </w:p>
    <w:p w14:paraId="6A1CBBBF" w14:textId="70D2CB16" w:rsidR="00B80D8F" w:rsidRPr="00F948F4" w:rsidRDefault="00B80D8F" w:rsidP="00361BAB">
      <w:pPr>
        <w:spacing w:after="0"/>
        <w:jc w:val="both"/>
        <w:rPr>
          <w:rFonts w:cs="Arial"/>
          <w:szCs w:val="20"/>
        </w:rPr>
      </w:pPr>
      <w:r w:rsidRPr="00F948F4">
        <w:rPr>
          <w:rFonts w:cs="Arial"/>
          <w:b/>
          <w:bCs/>
          <w:szCs w:val="20"/>
        </w:rPr>
        <w:t>Prérequis</w:t>
      </w:r>
      <w:r w:rsidRPr="00F948F4">
        <w:rPr>
          <w:rFonts w:cs="Arial"/>
          <w:szCs w:val="20"/>
        </w:rPr>
        <w:t xml:space="preserve"> :</w:t>
      </w:r>
      <w:r w:rsidR="009B32F0">
        <w:rPr>
          <w:rFonts w:cs="Arial"/>
          <w:szCs w:val="20"/>
        </w:rPr>
        <w:t xml:space="preserve"> </w:t>
      </w:r>
      <w:r w:rsidR="005D0159">
        <w:rPr>
          <w:rFonts w:cs="Arial"/>
          <w:szCs w:val="20"/>
        </w:rPr>
        <w:t>N</w:t>
      </w:r>
      <w:r w:rsidR="005D0159" w:rsidRPr="001602E3">
        <w:t>iveau Bac + 2 (assistant de gestion, assistant de direction) et avoir fait de la comptabilité de base de manière autodidacte.</w:t>
      </w:r>
    </w:p>
    <w:p w14:paraId="6B5B714A" w14:textId="77777777" w:rsidR="00B80D8F" w:rsidRPr="00F948F4" w:rsidRDefault="00B80D8F" w:rsidP="00361BAB">
      <w:pPr>
        <w:spacing w:after="0"/>
        <w:jc w:val="both"/>
        <w:rPr>
          <w:rFonts w:cs="Arial"/>
          <w:szCs w:val="20"/>
        </w:rPr>
      </w:pPr>
    </w:p>
    <w:p w14:paraId="2E161B18" w14:textId="03D0E420" w:rsidR="00B80D8F" w:rsidRPr="00F948F4" w:rsidRDefault="00B80D8F" w:rsidP="00361BAB">
      <w:pPr>
        <w:spacing w:after="0"/>
        <w:jc w:val="both"/>
        <w:rPr>
          <w:rFonts w:cs="Arial"/>
          <w:szCs w:val="20"/>
        </w:rPr>
      </w:pPr>
      <w:r w:rsidRPr="00F948F4">
        <w:rPr>
          <w:rFonts w:cs="Arial"/>
          <w:b/>
          <w:bCs/>
          <w:szCs w:val="20"/>
        </w:rPr>
        <w:t>Durée</w:t>
      </w:r>
      <w:r w:rsidRPr="00F948F4">
        <w:rPr>
          <w:rFonts w:cs="Arial"/>
          <w:szCs w:val="20"/>
        </w:rPr>
        <w:t xml:space="preserve"> : </w:t>
      </w:r>
      <w:r w:rsidR="009B32F0">
        <w:rPr>
          <w:rFonts w:cs="Arial"/>
          <w:szCs w:val="20"/>
        </w:rPr>
        <w:t>2</w:t>
      </w:r>
      <w:r w:rsidRPr="00F948F4">
        <w:rPr>
          <w:rFonts w:cs="Arial"/>
          <w:szCs w:val="20"/>
        </w:rPr>
        <w:t xml:space="preserve"> jours</w:t>
      </w:r>
    </w:p>
    <w:p w14:paraId="211A4143" w14:textId="77777777" w:rsidR="00B80D8F" w:rsidRPr="00F948F4" w:rsidRDefault="00B80D8F" w:rsidP="00361BAB">
      <w:pPr>
        <w:spacing w:after="0"/>
        <w:jc w:val="both"/>
        <w:rPr>
          <w:rFonts w:cs="Arial"/>
          <w:szCs w:val="20"/>
        </w:rPr>
      </w:pPr>
    </w:p>
    <w:p w14:paraId="07465D24" w14:textId="5E14A061" w:rsidR="00B80D8F" w:rsidRDefault="00B80D8F" w:rsidP="00361BAB">
      <w:pPr>
        <w:spacing w:after="0"/>
        <w:jc w:val="both"/>
        <w:rPr>
          <w:rFonts w:cs="Arial"/>
          <w:b/>
          <w:bCs/>
          <w:szCs w:val="20"/>
        </w:rPr>
      </w:pPr>
      <w:r w:rsidRPr="00F948F4">
        <w:rPr>
          <w:rFonts w:cs="Arial"/>
          <w:b/>
          <w:bCs/>
          <w:szCs w:val="20"/>
        </w:rPr>
        <w:t>Objectifs</w:t>
      </w:r>
      <w:r w:rsidR="00735B0F">
        <w:rPr>
          <w:rFonts w:cs="Arial"/>
          <w:b/>
          <w:bCs/>
          <w:szCs w:val="20"/>
        </w:rPr>
        <w:t> :</w:t>
      </w:r>
    </w:p>
    <w:p w14:paraId="005C2188" w14:textId="77777777" w:rsidR="00735B0F" w:rsidRPr="00F948F4" w:rsidRDefault="00735B0F" w:rsidP="00361BAB">
      <w:pPr>
        <w:spacing w:after="0"/>
        <w:jc w:val="both"/>
        <w:rPr>
          <w:rFonts w:cs="Arial"/>
          <w:b/>
          <w:bCs/>
          <w:szCs w:val="20"/>
        </w:rPr>
      </w:pPr>
    </w:p>
    <w:p w14:paraId="2FF0A641" w14:textId="77777777" w:rsidR="00735B0F" w:rsidRPr="001602E3" w:rsidRDefault="00735B0F" w:rsidP="00361BAB">
      <w:pPr>
        <w:pStyle w:val="Paragraphedeliste"/>
        <w:numPr>
          <w:ilvl w:val="0"/>
          <w:numId w:val="2"/>
        </w:numPr>
        <w:spacing w:after="0"/>
        <w:jc w:val="both"/>
      </w:pPr>
      <w:r w:rsidRPr="001602E3">
        <w:t>Être capable de lire et comprendre les états financiers de l’association</w:t>
      </w:r>
    </w:p>
    <w:p w14:paraId="3E26E680" w14:textId="77777777" w:rsidR="00735B0F" w:rsidRPr="001602E3" w:rsidRDefault="00735B0F" w:rsidP="00361BAB">
      <w:pPr>
        <w:pStyle w:val="Paragraphedeliste"/>
        <w:numPr>
          <w:ilvl w:val="0"/>
          <w:numId w:val="2"/>
        </w:numPr>
        <w:spacing w:after="0"/>
        <w:jc w:val="both"/>
      </w:pPr>
      <w:r w:rsidRPr="001602E3">
        <w:t>Comprendre les enjeux en termes de trésorerie</w:t>
      </w:r>
      <w:r>
        <w:t>, les différences entre résultat et trésorerie</w:t>
      </w:r>
    </w:p>
    <w:p w14:paraId="7565A300" w14:textId="77777777" w:rsidR="00735B0F" w:rsidRDefault="00735B0F" w:rsidP="00361BAB">
      <w:pPr>
        <w:pStyle w:val="Paragraphedeliste"/>
        <w:numPr>
          <w:ilvl w:val="0"/>
          <w:numId w:val="2"/>
        </w:numPr>
        <w:spacing w:after="0"/>
        <w:jc w:val="both"/>
      </w:pPr>
      <w:r w:rsidRPr="001602E3">
        <w:t xml:space="preserve">Être en mesure de construire un prévisionnel </w:t>
      </w:r>
      <w:r>
        <w:t>financier sur un projet</w:t>
      </w:r>
    </w:p>
    <w:p w14:paraId="572B236C" w14:textId="77777777" w:rsidR="00735B0F" w:rsidRDefault="00735B0F" w:rsidP="00361BAB">
      <w:pPr>
        <w:pStyle w:val="Paragraphedeliste"/>
        <w:numPr>
          <w:ilvl w:val="0"/>
          <w:numId w:val="2"/>
        </w:numPr>
        <w:spacing w:after="0"/>
        <w:jc w:val="both"/>
      </w:pPr>
      <w:r w:rsidRPr="001602E3">
        <w:t>Comprendre les principes de la comptabilité analytique</w:t>
      </w:r>
      <w:r>
        <w:t xml:space="preserve"> </w:t>
      </w:r>
    </w:p>
    <w:p w14:paraId="2CFAB9C8" w14:textId="77777777" w:rsidR="00735B0F" w:rsidRPr="001602E3" w:rsidRDefault="00735B0F" w:rsidP="00361BAB">
      <w:pPr>
        <w:pStyle w:val="Paragraphedeliste"/>
        <w:numPr>
          <w:ilvl w:val="0"/>
          <w:numId w:val="2"/>
        </w:numPr>
        <w:spacing w:after="0"/>
        <w:jc w:val="both"/>
      </w:pPr>
      <w:r>
        <w:t xml:space="preserve">Savoir analyser les couts </w:t>
      </w:r>
    </w:p>
    <w:p w14:paraId="1463AA5C" w14:textId="77777777" w:rsidR="00B80D8F" w:rsidRPr="00F948F4" w:rsidRDefault="00B80D8F" w:rsidP="00361BAB">
      <w:pPr>
        <w:spacing w:after="0"/>
        <w:jc w:val="both"/>
        <w:rPr>
          <w:rFonts w:cs="Arial"/>
          <w:szCs w:val="20"/>
        </w:rPr>
      </w:pPr>
    </w:p>
    <w:p w14:paraId="4E8B4EEF" w14:textId="77777777" w:rsidR="00B80D8F" w:rsidRPr="00F948F4" w:rsidRDefault="00B80D8F" w:rsidP="00361BAB">
      <w:pPr>
        <w:spacing w:after="0"/>
        <w:jc w:val="both"/>
        <w:rPr>
          <w:rFonts w:cs="Arial"/>
          <w:szCs w:val="20"/>
        </w:rPr>
      </w:pPr>
      <w:r w:rsidRPr="00F948F4">
        <w:rPr>
          <w:rFonts w:cs="Arial"/>
          <w:b/>
          <w:bCs/>
          <w:szCs w:val="20"/>
        </w:rPr>
        <w:t>Modalités et délais d’accès</w:t>
      </w:r>
      <w:r w:rsidRPr="00F948F4">
        <w:rPr>
          <w:rFonts w:cs="Arial"/>
          <w:szCs w:val="20"/>
        </w:rPr>
        <w:t> : Pour cette formation, il faut prendre contact avec le contact ci-dessous pour organiser une session de formation</w:t>
      </w:r>
    </w:p>
    <w:p w14:paraId="51600135" w14:textId="77777777" w:rsidR="00B80D8F" w:rsidRPr="00F948F4" w:rsidRDefault="00B80D8F" w:rsidP="00361BAB">
      <w:pPr>
        <w:spacing w:after="0"/>
        <w:jc w:val="both"/>
        <w:rPr>
          <w:rFonts w:cs="Arial"/>
          <w:b/>
          <w:bCs/>
          <w:szCs w:val="20"/>
        </w:rPr>
      </w:pPr>
    </w:p>
    <w:p w14:paraId="6B1B2279" w14:textId="77777777" w:rsidR="00B80D8F" w:rsidRPr="00F948F4" w:rsidRDefault="00B80D8F" w:rsidP="00361BAB">
      <w:pPr>
        <w:spacing w:after="0"/>
        <w:jc w:val="both"/>
        <w:rPr>
          <w:rFonts w:cs="Arial"/>
          <w:szCs w:val="20"/>
        </w:rPr>
      </w:pPr>
      <w:r w:rsidRPr="00F948F4">
        <w:rPr>
          <w:rFonts w:cs="Arial"/>
          <w:b/>
          <w:bCs/>
          <w:szCs w:val="20"/>
        </w:rPr>
        <w:t>Modalités d’organisation</w:t>
      </w:r>
      <w:r w:rsidRPr="00F948F4">
        <w:rPr>
          <w:rFonts w:cs="Arial"/>
          <w:szCs w:val="20"/>
        </w:rPr>
        <w:t xml:space="preserve"> : La pédagogie est basée sur des cours à suivre en présentiel.</w:t>
      </w:r>
    </w:p>
    <w:p w14:paraId="0B065C18" w14:textId="77777777" w:rsidR="00B80D8F" w:rsidRPr="00F948F4" w:rsidRDefault="00B80D8F" w:rsidP="00361BAB">
      <w:pPr>
        <w:spacing w:after="0"/>
        <w:jc w:val="both"/>
        <w:rPr>
          <w:rFonts w:cs="Arial"/>
          <w:szCs w:val="20"/>
        </w:rPr>
      </w:pPr>
    </w:p>
    <w:p w14:paraId="42DC050C" w14:textId="0D979F5A" w:rsidR="000F4375" w:rsidRPr="000F4375" w:rsidRDefault="00B80D8F" w:rsidP="00361BAB">
      <w:pPr>
        <w:autoSpaceDE w:val="0"/>
        <w:autoSpaceDN w:val="0"/>
        <w:adjustRightInd w:val="0"/>
        <w:spacing w:after="0" w:line="240" w:lineRule="auto"/>
        <w:jc w:val="both"/>
        <w:rPr>
          <w:color w:val="00B0F0"/>
        </w:rPr>
      </w:pPr>
      <w:r w:rsidRPr="00F948F4">
        <w:rPr>
          <w:rFonts w:cs="Arial"/>
          <w:b/>
          <w:bCs/>
          <w:szCs w:val="20"/>
        </w:rPr>
        <w:t>Moyens et méthodes pédagogiques</w:t>
      </w:r>
      <w:r w:rsidRPr="00F948F4">
        <w:rPr>
          <w:rFonts w:cs="Arial"/>
          <w:szCs w:val="20"/>
        </w:rPr>
        <w:t xml:space="preserve"> : La formation est basée sur </w:t>
      </w:r>
      <w:r w:rsidR="000F4375">
        <w:rPr>
          <w:rFonts w:cs="Arial"/>
          <w:szCs w:val="20"/>
        </w:rPr>
        <w:t>l’</w:t>
      </w:r>
      <w:r w:rsidR="000F4375">
        <w:t>a</w:t>
      </w:r>
      <w:r w:rsidR="000F4375" w:rsidRPr="001602E3">
        <w:t>lternance entre apports théoriques et analyse des pratiques de la structure, tour de tables, échanges et cas pratiques</w:t>
      </w:r>
      <w:r w:rsidR="000F4375">
        <w:rPr>
          <w:color w:val="00B0F0"/>
        </w:rPr>
        <w:t>.</w:t>
      </w:r>
    </w:p>
    <w:p w14:paraId="46112A79" w14:textId="77777777" w:rsidR="000F4375" w:rsidRDefault="000F4375" w:rsidP="00361BAB">
      <w:pPr>
        <w:spacing w:after="0"/>
        <w:jc w:val="both"/>
      </w:pPr>
      <w:r>
        <w:t>La formation est dispensée par un professionnel du secteur en lien avec la formation proposée.</w:t>
      </w:r>
    </w:p>
    <w:p w14:paraId="597724BB" w14:textId="77777777" w:rsidR="00B80D8F" w:rsidRPr="00F948F4" w:rsidRDefault="00B80D8F" w:rsidP="00361BAB">
      <w:pPr>
        <w:spacing w:after="0"/>
        <w:jc w:val="both"/>
        <w:rPr>
          <w:rFonts w:cs="Arial"/>
          <w:szCs w:val="20"/>
        </w:rPr>
      </w:pPr>
    </w:p>
    <w:p w14:paraId="4AC90382" w14:textId="77777777" w:rsidR="00B80D8F" w:rsidRPr="00F948F4" w:rsidRDefault="00B80D8F" w:rsidP="00361BAB">
      <w:pPr>
        <w:spacing w:after="0"/>
        <w:jc w:val="both"/>
        <w:rPr>
          <w:rFonts w:cs="Arial"/>
          <w:szCs w:val="20"/>
        </w:rPr>
      </w:pPr>
      <w:r w:rsidRPr="00F948F4">
        <w:rPr>
          <w:rFonts w:cs="Arial"/>
          <w:b/>
          <w:bCs/>
          <w:szCs w:val="20"/>
        </w:rPr>
        <w:t>Modalités d’évaluation</w:t>
      </w:r>
      <w:r w:rsidRPr="00F948F4">
        <w:rPr>
          <w:rFonts w:cs="Arial"/>
          <w:szCs w:val="20"/>
        </w:rPr>
        <w:t xml:space="preserve"> : Plusieurs tests lors de la formation permettent de valider la compréhension du stagiaire. La réussite du stagiaire à la formation est matérialisée par la délivrance d’un certificat de réussite.</w:t>
      </w:r>
    </w:p>
    <w:p w14:paraId="1C986972" w14:textId="77777777" w:rsidR="00B80D8F" w:rsidRPr="00F948F4" w:rsidRDefault="00B80D8F" w:rsidP="00361BAB">
      <w:pPr>
        <w:spacing w:after="0"/>
        <w:jc w:val="both"/>
        <w:rPr>
          <w:rFonts w:cs="Arial"/>
          <w:szCs w:val="20"/>
        </w:rPr>
      </w:pPr>
    </w:p>
    <w:p w14:paraId="1E11FE60" w14:textId="25E10780" w:rsidR="00B80D8F" w:rsidRPr="00F948F4" w:rsidRDefault="00B80D8F" w:rsidP="00361BAB">
      <w:pPr>
        <w:spacing w:after="0"/>
        <w:jc w:val="both"/>
        <w:rPr>
          <w:rFonts w:cs="Arial"/>
          <w:szCs w:val="20"/>
        </w:rPr>
      </w:pPr>
      <w:r w:rsidRPr="00F948F4">
        <w:rPr>
          <w:rFonts w:cs="Arial"/>
          <w:b/>
          <w:bCs/>
          <w:szCs w:val="20"/>
        </w:rPr>
        <w:t>Tarifs</w:t>
      </w:r>
      <w:r w:rsidRPr="00F948F4">
        <w:rPr>
          <w:rFonts w:cs="Arial"/>
          <w:szCs w:val="20"/>
        </w:rPr>
        <w:t xml:space="preserve"> : </w:t>
      </w:r>
      <w:r w:rsidR="00AE0030">
        <w:rPr>
          <w:rFonts w:cs="Arial"/>
          <w:szCs w:val="20"/>
        </w:rPr>
        <w:t xml:space="preserve">2 </w:t>
      </w:r>
      <w:r w:rsidRPr="00F948F4">
        <w:rPr>
          <w:rFonts w:cs="Arial"/>
          <w:szCs w:val="20"/>
        </w:rPr>
        <w:t>000 € HT</w:t>
      </w:r>
    </w:p>
    <w:p w14:paraId="3358790D" w14:textId="77777777" w:rsidR="00B80D8F" w:rsidRPr="00F948F4" w:rsidRDefault="00B80D8F" w:rsidP="00361BAB">
      <w:pPr>
        <w:spacing w:after="0"/>
        <w:jc w:val="both"/>
        <w:rPr>
          <w:rFonts w:cs="Arial"/>
          <w:szCs w:val="20"/>
        </w:rPr>
      </w:pPr>
    </w:p>
    <w:p w14:paraId="6428A8D5" w14:textId="77777777" w:rsidR="00B80D8F" w:rsidRPr="00F948F4" w:rsidRDefault="00B80D8F" w:rsidP="00361BAB">
      <w:pPr>
        <w:spacing w:after="0"/>
        <w:jc w:val="both"/>
        <w:rPr>
          <w:rFonts w:cs="Arial"/>
          <w:szCs w:val="20"/>
        </w:rPr>
      </w:pPr>
      <w:r w:rsidRPr="00AE0030">
        <w:rPr>
          <w:rFonts w:cs="Arial"/>
          <w:b/>
          <w:bCs/>
          <w:szCs w:val="20"/>
        </w:rPr>
        <w:t>Accessibilité à un public en situation de handicap</w:t>
      </w:r>
      <w:r w:rsidRPr="00F948F4">
        <w:rPr>
          <w:rFonts w:cs="Arial"/>
          <w:szCs w:val="20"/>
        </w:rPr>
        <w:t xml:space="preserve"> :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06E1EDAA" w14:textId="77777777" w:rsidR="00B80D8F" w:rsidRPr="00F948F4" w:rsidRDefault="00B80D8F" w:rsidP="00361BAB">
      <w:pPr>
        <w:spacing w:after="0"/>
        <w:jc w:val="both"/>
        <w:rPr>
          <w:rFonts w:cs="Arial"/>
          <w:szCs w:val="20"/>
        </w:rPr>
      </w:pPr>
    </w:p>
    <w:p w14:paraId="24675705" w14:textId="02B961CC" w:rsidR="00B80D8F" w:rsidRPr="00F948F4" w:rsidRDefault="00B80D8F" w:rsidP="00361BAB">
      <w:pPr>
        <w:spacing w:after="0"/>
        <w:jc w:val="both"/>
        <w:rPr>
          <w:rFonts w:cs="Arial"/>
          <w:szCs w:val="20"/>
        </w:rPr>
      </w:pPr>
      <w:r w:rsidRPr="00F948F4">
        <w:rPr>
          <w:rFonts w:cs="Arial"/>
          <w:b/>
          <w:bCs/>
          <w:szCs w:val="20"/>
        </w:rPr>
        <w:t>Responsable pédagogique et technique à contacter</w:t>
      </w:r>
      <w:r w:rsidRPr="00F948F4">
        <w:rPr>
          <w:rFonts w:cs="Arial"/>
          <w:szCs w:val="20"/>
        </w:rPr>
        <w:t xml:space="preserve"> : </w:t>
      </w:r>
      <w:r w:rsidR="00D82636">
        <w:rPr>
          <w:rFonts w:cs="Arial"/>
          <w:szCs w:val="20"/>
        </w:rPr>
        <w:t>Alexandre Mentec</w:t>
      </w:r>
    </w:p>
    <w:p w14:paraId="2B822080" w14:textId="5F87F560" w:rsidR="00B80D8F" w:rsidRPr="00F948F4" w:rsidRDefault="00B80D8F" w:rsidP="00361BAB">
      <w:pPr>
        <w:spacing w:after="0"/>
        <w:jc w:val="both"/>
        <w:rPr>
          <w:rFonts w:cs="Arial"/>
          <w:szCs w:val="20"/>
        </w:rPr>
      </w:pPr>
      <w:r w:rsidRPr="00F948F4">
        <w:rPr>
          <w:rFonts w:cs="Arial"/>
          <w:szCs w:val="20"/>
        </w:rPr>
        <w:t xml:space="preserve">Mail : </w:t>
      </w:r>
      <w:hyperlink r:id="rId15" w:history="1">
        <w:r w:rsidR="008003A1" w:rsidRPr="00535625">
          <w:rPr>
            <w:rStyle w:val="Lienhypertexte"/>
            <w:rFonts w:cs="Arial"/>
            <w:szCs w:val="20"/>
          </w:rPr>
          <w:t>a.mentec@endrix.com</w:t>
        </w:r>
      </w:hyperlink>
      <w:r w:rsidR="00D82636">
        <w:t xml:space="preserve"> </w:t>
      </w:r>
      <w:r w:rsidRPr="00F948F4">
        <w:rPr>
          <w:rFonts w:cs="Arial"/>
          <w:color w:val="6C6D4A"/>
          <w:szCs w:val="20"/>
        </w:rPr>
        <w:t xml:space="preserve"> </w:t>
      </w:r>
    </w:p>
    <w:p w14:paraId="3A25A57E" w14:textId="3BEDE7F0" w:rsidR="00B80D8F" w:rsidRPr="00F948F4" w:rsidRDefault="00B80D8F" w:rsidP="00361BAB">
      <w:pPr>
        <w:spacing w:after="0"/>
        <w:jc w:val="both"/>
        <w:rPr>
          <w:rFonts w:cs="Arial"/>
          <w:szCs w:val="20"/>
        </w:rPr>
      </w:pPr>
      <w:r w:rsidRPr="00F948F4">
        <w:rPr>
          <w:rFonts w:cs="Arial"/>
          <w:szCs w:val="20"/>
        </w:rPr>
        <w:t xml:space="preserve">Tel : </w:t>
      </w:r>
      <w:r w:rsidR="008003A1" w:rsidRPr="003F258F">
        <w:t>01 53 32 29 28</w:t>
      </w:r>
    </w:p>
    <w:p w14:paraId="514AA831" w14:textId="77777777" w:rsidR="00B80D8F" w:rsidRPr="00F948F4" w:rsidRDefault="00B80D8F" w:rsidP="00361BAB">
      <w:pPr>
        <w:spacing w:after="0"/>
        <w:jc w:val="both"/>
        <w:rPr>
          <w:rFonts w:cs="Arial"/>
          <w:b/>
          <w:bCs/>
          <w:sz w:val="14"/>
          <w:szCs w:val="14"/>
        </w:rPr>
      </w:pPr>
    </w:p>
    <w:p w14:paraId="4B597737" w14:textId="77777777" w:rsidR="00735B0F" w:rsidRDefault="00735B0F" w:rsidP="00361BAB">
      <w:pPr>
        <w:jc w:val="both"/>
        <w:rPr>
          <w:rFonts w:cs="Arial"/>
          <w:b/>
          <w:bCs/>
          <w:sz w:val="32"/>
          <w:szCs w:val="32"/>
        </w:rPr>
      </w:pPr>
      <w:r>
        <w:rPr>
          <w:rFonts w:cs="Arial"/>
          <w:b/>
          <w:bCs/>
          <w:sz w:val="32"/>
          <w:szCs w:val="32"/>
        </w:rPr>
        <w:br w:type="page"/>
      </w:r>
    </w:p>
    <w:p w14:paraId="38233C57" w14:textId="697F151A" w:rsidR="00B80D8F" w:rsidRPr="00F948F4" w:rsidRDefault="00B80D8F" w:rsidP="00361BAB">
      <w:pPr>
        <w:spacing w:after="0"/>
        <w:jc w:val="both"/>
        <w:rPr>
          <w:rFonts w:cs="Arial"/>
          <w:b/>
          <w:bCs/>
          <w:sz w:val="32"/>
          <w:szCs w:val="32"/>
        </w:rPr>
      </w:pPr>
      <w:r w:rsidRPr="00F948F4">
        <w:rPr>
          <w:rFonts w:cs="Arial"/>
          <w:b/>
          <w:bCs/>
          <w:sz w:val="32"/>
          <w:szCs w:val="32"/>
        </w:rPr>
        <w:lastRenderedPageBreak/>
        <w:t>Déroulé de la formation (3 jours)</w:t>
      </w:r>
    </w:p>
    <w:p w14:paraId="3ACE9598" w14:textId="77777777" w:rsidR="00B80D8F" w:rsidRPr="00F948F4" w:rsidRDefault="00B80D8F" w:rsidP="00361BAB">
      <w:pPr>
        <w:spacing w:after="0"/>
        <w:jc w:val="both"/>
        <w:rPr>
          <w:rFonts w:cs="Arial"/>
        </w:rPr>
      </w:pPr>
    </w:p>
    <w:p w14:paraId="224DC6B5" w14:textId="77777777" w:rsidR="00B80D8F" w:rsidRPr="00F948F4" w:rsidRDefault="00B80D8F" w:rsidP="00361BAB">
      <w:pPr>
        <w:spacing w:after="0"/>
        <w:jc w:val="both"/>
        <w:rPr>
          <w:rFonts w:cs="Arial"/>
          <w:b/>
          <w:bCs/>
          <w:szCs w:val="20"/>
        </w:rPr>
        <w:sectPr w:rsidR="00B80D8F" w:rsidRPr="00F948F4" w:rsidSect="00B80D8F">
          <w:pgSz w:w="11906" w:h="16838"/>
          <w:pgMar w:top="1417" w:right="1417" w:bottom="1417" w:left="1417" w:header="708" w:footer="708" w:gutter="0"/>
          <w:cols w:space="708"/>
          <w:docGrid w:linePitch="360"/>
        </w:sectPr>
      </w:pPr>
    </w:p>
    <w:p w14:paraId="0727AD67" w14:textId="45ADD29D" w:rsidR="00361BAB" w:rsidRDefault="00361BAB" w:rsidP="00C62BBA">
      <w:pPr>
        <w:jc w:val="both"/>
        <w:rPr>
          <w:b/>
          <w:bCs/>
        </w:rPr>
      </w:pPr>
      <w:r w:rsidRPr="001035BA">
        <w:rPr>
          <w:b/>
          <w:bCs/>
        </w:rPr>
        <w:t xml:space="preserve">Module 1 : </w:t>
      </w:r>
      <w:r w:rsidRPr="003F258F">
        <w:rPr>
          <w:b/>
          <w:bCs/>
        </w:rPr>
        <w:t>Introduction</w:t>
      </w:r>
    </w:p>
    <w:p w14:paraId="1833ED10" w14:textId="77777777" w:rsidR="00361BAB" w:rsidRPr="003F258F" w:rsidRDefault="00361BAB" w:rsidP="00361BAB">
      <w:pPr>
        <w:pStyle w:val="Paragraphedeliste"/>
        <w:numPr>
          <w:ilvl w:val="0"/>
          <w:numId w:val="57"/>
        </w:numPr>
        <w:spacing w:after="0"/>
        <w:jc w:val="both"/>
      </w:pPr>
      <w:r w:rsidRPr="003F258F">
        <w:t>Les objectifs et caractéristiques de la comptabilité générale.</w:t>
      </w:r>
    </w:p>
    <w:p w14:paraId="1B1A2B79" w14:textId="1C319D64" w:rsidR="00361BAB" w:rsidRPr="003F258F" w:rsidRDefault="00361BAB" w:rsidP="00361BAB">
      <w:pPr>
        <w:pStyle w:val="Paragraphedeliste"/>
        <w:numPr>
          <w:ilvl w:val="0"/>
          <w:numId w:val="57"/>
        </w:numPr>
        <w:spacing w:after="0"/>
        <w:jc w:val="both"/>
      </w:pPr>
      <w:r w:rsidRPr="003F258F">
        <w:t xml:space="preserve">Rappel des obligations et des seuils applicables aux associations en matière comptable (limite de la tolérance en ce qui concerne la comptabilité de trésorerie </w:t>
      </w:r>
      <w:r w:rsidRPr="003F258F">
        <w:tab/>
        <w:t>et définition)</w:t>
      </w:r>
    </w:p>
    <w:p w14:paraId="13D78499" w14:textId="15865D1D" w:rsidR="00361BAB" w:rsidRDefault="00361BAB" w:rsidP="00361BAB">
      <w:pPr>
        <w:pStyle w:val="Paragraphedeliste"/>
        <w:numPr>
          <w:ilvl w:val="0"/>
          <w:numId w:val="57"/>
        </w:numPr>
        <w:spacing w:after="0"/>
        <w:jc w:val="both"/>
      </w:pPr>
      <w:r w:rsidRPr="003F258F">
        <w:t>Présentation des rôles et responsabilités des parties prenantes impliquées dans la</w:t>
      </w:r>
      <w:r w:rsidR="00C62BBA">
        <w:t xml:space="preserve"> </w:t>
      </w:r>
      <w:r w:rsidRPr="003F258F">
        <w:t>comptabilité (expert-comptable, commissaire aux comptes, président, direction)</w:t>
      </w:r>
    </w:p>
    <w:p w14:paraId="30FA74ED" w14:textId="77777777" w:rsidR="00C62BBA" w:rsidRDefault="00C62BBA" w:rsidP="00C62BBA">
      <w:pPr>
        <w:spacing w:after="0"/>
        <w:jc w:val="both"/>
      </w:pPr>
    </w:p>
    <w:p w14:paraId="4E069488" w14:textId="77777777" w:rsidR="00361BAB" w:rsidRDefault="00361BAB" w:rsidP="00361BAB">
      <w:pPr>
        <w:spacing w:after="0"/>
        <w:jc w:val="both"/>
      </w:pPr>
    </w:p>
    <w:p w14:paraId="724FC36A" w14:textId="45BF203A" w:rsidR="00361BAB" w:rsidRDefault="00361BAB" w:rsidP="00C62BBA">
      <w:pPr>
        <w:jc w:val="both"/>
        <w:rPr>
          <w:b/>
          <w:bCs/>
        </w:rPr>
      </w:pPr>
      <w:r w:rsidRPr="001035BA">
        <w:rPr>
          <w:b/>
          <w:bCs/>
        </w:rPr>
        <w:t xml:space="preserve">Module </w:t>
      </w:r>
      <w:r>
        <w:rPr>
          <w:b/>
          <w:bCs/>
        </w:rPr>
        <w:t>2</w:t>
      </w:r>
      <w:r w:rsidRPr="001035BA">
        <w:rPr>
          <w:b/>
          <w:bCs/>
        </w:rPr>
        <w:t xml:space="preserve"> : </w:t>
      </w:r>
      <w:r w:rsidRPr="003F258F">
        <w:rPr>
          <w:b/>
          <w:bCs/>
        </w:rPr>
        <w:t>Rappel des bases de la comptabilité</w:t>
      </w:r>
    </w:p>
    <w:p w14:paraId="7908AB9F" w14:textId="77777777" w:rsidR="00361BAB" w:rsidRPr="003F258F" w:rsidRDefault="00361BAB" w:rsidP="00361BAB">
      <w:pPr>
        <w:pStyle w:val="Paragraphedeliste"/>
        <w:numPr>
          <w:ilvl w:val="0"/>
          <w:numId w:val="58"/>
        </w:numPr>
        <w:spacing w:after="0"/>
        <w:jc w:val="both"/>
      </w:pPr>
      <w:r w:rsidRPr="003F258F">
        <w:t>Présentation du processus global de la comptabilité : de la facture aux états</w:t>
      </w:r>
      <w:r>
        <w:t xml:space="preserve"> </w:t>
      </w:r>
      <w:r w:rsidRPr="003F258F">
        <w:t>financiers</w:t>
      </w:r>
    </w:p>
    <w:p w14:paraId="5CACE52D" w14:textId="77777777" w:rsidR="00361BAB" w:rsidRPr="003F258F" w:rsidRDefault="00361BAB" w:rsidP="00361BAB">
      <w:pPr>
        <w:pStyle w:val="Paragraphedeliste"/>
        <w:numPr>
          <w:ilvl w:val="0"/>
          <w:numId w:val="58"/>
        </w:numPr>
        <w:spacing w:after="0"/>
        <w:jc w:val="both"/>
      </w:pPr>
      <w:r w:rsidRPr="003F258F">
        <w:t>Présentation du bilan : actif et passif, définition et présentation des agrégats</w:t>
      </w:r>
    </w:p>
    <w:p w14:paraId="6FE0D745" w14:textId="77777777" w:rsidR="00361BAB" w:rsidRPr="003F258F" w:rsidRDefault="00361BAB" w:rsidP="00361BAB">
      <w:pPr>
        <w:pStyle w:val="Paragraphedeliste"/>
        <w:numPr>
          <w:ilvl w:val="0"/>
          <w:numId w:val="58"/>
        </w:numPr>
        <w:spacing w:after="0"/>
        <w:jc w:val="both"/>
      </w:pPr>
      <w:r w:rsidRPr="003F258F">
        <w:t>Présentation du compte de résultat : définition des produits et des différents postes de charges</w:t>
      </w:r>
    </w:p>
    <w:p w14:paraId="1FAF6FCC" w14:textId="77777777" w:rsidR="00361BAB" w:rsidRPr="003F258F" w:rsidRDefault="00361BAB" w:rsidP="00361BAB">
      <w:pPr>
        <w:pStyle w:val="Paragraphedeliste"/>
        <w:numPr>
          <w:ilvl w:val="0"/>
          <w:numId w:val="58"/>
        </w:numPr>
        <w:spacing w:after="0"/>
        <w:jc w:val="both"/>
      </w:pPr>
      <w:r w:rsidRPr="003F258F">
        <w:t>Présentation des spécificités comptables du secteur non lucratif</w:t>
      </w:r>
    </w:p>
    <w:p w14:paraId="2860B728" w14:textId="77777777" w:rsidR="00361BAB" w:rsidRPr="003F258F" w:rsidRDefault="00361BAB" w:rsidP="00361BAB">
      <w:pPr>
        <w:pStyle w:val="Paragraphedeliste"/>
        <w:numPr>
          <w:ilvl w:val="0"/>
          <w:numId w:val="58"/>
        </w:numPr>
        <w:spacing w:after="0"/>
        <w:jc w:val="both"/>
      </w:pPr>
      <w:r w:rsidRPr="003F258F">
        <w:t>Au cours de cette étape nous redescendrons l’ensemble des comptes de la structure</w:t>
      </w:r>
      <w:r>
        <w:t xml:space="preserve"> </w:t>
      </w:r>
      <w:r w:rsidRPr="003F258F">
        <w:t>pour fournir des explications</w:t>
      </w:r>
    </w:p>
    <w:p w14:paraId="215F4F67" w14:textId="77777777" w:rsidR="00361BAB" w:rsidRDefault="00361BAB" w:rsidP="00361BAB">
      <w:pPr>
        <w:pStyle w:val="Paragraphedeliste"/>
        <w:numPr>
          <w:ilvl w:val="0"/>
          <w:numId w:val="58"/>
        </w:numPr>
        <w:spacing w:after="0"/>
        <w:jc w:val="both"/>
      </w:pPr>
      <w:r w:rsidRPr="003F258F">
        <w:t>Distinction résultat et trésorerie : différences temporelles, produits et charges</w:t>
      </w:r>
      <w:r>
        <w:t xml:space="preserve"> </w:t>
      </w:r>
      <w:r w:rsidRPr="003F258F">
        <w:t>non encaissables/décaissables (Dotations aux amortissements) et les</w:t>
      </w:r>
      <w:r>
        <w:t xml:space="preserve"> </w:t>
      </w:r>
      <w:r w:rsidRPr="003F258F">
        <w:t>décaissements non comptabilisés en résultat (remboursement d’emprunt,</w:t>
      </w:r>
      <w:r>
        <w:t xml:space="preserve"> </w:t>
      </w:r>
      <w:r w:rsidRPr="003F258F">
        <w:t>investissement, etc.).</w:t>
      </w:r>
    </w:p>
    <w:p w14:paraId="6075DC09" w14:textId="77777777" w:rsidR="00361BAB" w:rsidRDefault="00361BAB" w:rsidP="00361BAB">
      <w:pPr>
        <w:spacing w:after="0"/>
        <w:jc w:val="both"/>
      </w:pPr>
    </w:p>
    <w:p w14:paraId="0CF982D0" w14:textId="77777777" w:rsidR="00C62BBA" w:rsidRDefault="00C62BBA" w:rsidP="00361BAB">
      <w:pPr>
        <w:spacing w:after="0"/>
        <w:jc w:val="both"/>
      </w:pPr>
    </w:p>
    <w:p w14:paraId="72AC79B5" w14:textId="37F2DAB6" w:rsidR="00361BAB" w:rsidRDefault="00361BAB" w:rsidP="00C62BBA">
      <w:pPr>
        <w:jc w:val="both"/>
        <w:rPr>
          <w:b/>
          <w:bCs/>
        </w:rPr>
      </w:pPr>
      <w:r w:rsidRPr="00C62BBA">
        <w:rPr>
          <w:b/>
          <w:bCs/>
        </w:rPr>
        <w:t>Module 3 : Initiation aux concepts et aux distinctions entre les différents types de couts</w:t>
      </w:r>
    </w:p>
    <w:p w14:paraId="5DC601B3" w14:textId="77777777" w:rsidR="00361BAB" w:rsidRPr="003F258F" w:rsidRDefault="00361BAB" w:rsidP="00361BAB">
      <w:pPr>
        <w:pStyle w:val="Paragraphedeliste"/>
        <w:numPr>
          <w:ilvl w:val="0"/>
          <w:numId w:val="58"/>
        </w:numPr>
        <w:spacing w:after="0"/>
        <w:jc w:val="both"/>
      </w:pPr>
      <w:r w:rsidRPr="003F258F">
        <w:t>Couts variables et charges fixes</w:t>
      </w:r>
    </w:p>
    <w:p w14:paraId="103C0E11" w14:textId="77777777" w:rsidR="00361BAB" w:rsidRPr="003F258F" w:rsidRDefault="00361BAB" w:rsidP="00361BAB">
      <w:pPr>
        <w:pStyle w:val="Paragraphedeliste"/>
        <w:numPr>
          <w:ilvl w:val="0"/>
          <w:numId w:val="58"/>
        </w:numPr>
        <w:spacing w:after="0"/>
        <w:jc w:val="both"/>
      </w:pPr>
      <w:r w:rsidRPr="003F258F">
        <w:t>Produits et charges directes vs produits et charges indirectes</w:t>
      </w:r>
    </w:p>
    <w:p w14:paraId="3A4A5C0E" w14:textId="77777777" w:rsidR="00361BAB" w:rsidRDefault="00361BAB" w:rsidP="00361BAB">
      <w:pPr>
        <w:spacing w:after="0"/>
        <w:jc w:val="both"/>
      </w:pPr>
    </w:p>
    <w:p w14:paraId="5D6D3A00" w14:textId="77777777" w:rsidR="00C62BBA" w:rsidRDefault="00C62BBA" w:rsidP="00361BAB">
      <w:pPr>
        <w:spacing w:after="0"/>
        <w:jc w:val="both"/>
        <w:rPr>
          <w:b/>
          <w:bCs/>
        </w:rPr>
      </w:pPr>
    </w:p>
    <w:p w14:paraId="51BA685D" w14:textId="0AFE6B76" w:rsidR="00361BAB" w:rsidRPr="003F258F" w:rsidRDefault="00361BAB" w:rsidP="00361BAB">
      <w:pPr>
        <w:spacing w:after="0"/>
        <w:jc w:val="both"/>
        <w:rPr>
          <w:b/>
          <w:bCs/>
        </w:rPr>
      </w:pPr>
      <w:r w:rsidRPr="003F258F">
        <w:rPr>
          <w:b/>
          <w:bCs/>
        </w:rPr>
        <w:t>Module 4 : Prévisionnels financiers : budget et prévisionnel de trésorerie</w:t>
      </w:r>
    </w:p>
    <w:p w14:paraId="7742AB79" w14:textId="77777777" w:rsidR="00361BAB" w:rsidRDefault="00361BAB" w:rsidP="00361BAB">
      <w:pPr>
        <w:spacing w:after="0"/>
        <w:jc w:val="both"/>
        <w:rPr>
          <w:b/>
          <w:bCs/>
        </w:rPr>
      </w:pPr>
    </w:p>
    <w:p w14:paraId="53B92C2E" w14:textId="77777777" w:rsidR="00361BAB" w:rsidRPr="003F258F" w:rsidRDefault="00361BAB" w:rsidP="00361BAB">
      <w:pPr>
        <w:pStyle w:val="Paragraphedeliste"/>
        <w:numPr>
          <w:ilvl w:val="0"/>
          <w:numId w:val="59"/>
        </w:numPr>
        <w:jc w:val="both"/>
      </w:pPr>
      <w:r w:rsidRPr="003F258F">
        <w:t>Rappel des objectifs et présenter les différences et les liens entre budget et comptabilité</w:t>
      </w:r>
    </w:p>
    <w:p w14:paraId="01E0B7DB" w14:textId="77777777" w:rsidR="00361BAB" w:rsidRPr="003F258F" w:rsidRDefault="00361BAB" w:rsidP="00361BAB">
      <w:pPr>
        <w:pStyle w:val="Paragraphedeliste"/>
        <w:numPr>
          <w:ilvl w:val="0"/>
          <w:numId w:val="59"/>
        </w:numPr>
        <w:jc w:val="both"/>
      </w:pPr>
      <w:r w:rsidRPr="003F258F">
        <w:t>Lien entre modèle socio-économique et budget.</w:t>
      </w:r>
    </w:p>
    <w:p w14:paraId="24FA098D" w14:textId="77777777" w:rsidR="00361BAB" w:rsidRPr="003F258F" w:rsidRDefault="00361BAB" w:rsidP="00361BAB">
      <w:pPr>
        <w:pStyle w:val="Paragraphedeliste"/>
        <w:numPr>
          <w:ilvl w:val="0"/>
          <w:numId w:val="59"/>
        </w:numPr>
        <w:jc w:val="both"/>
      </w:pPr>
      <w:r w:rsidRPr="003F258F">
        <w:t>Présenter les différents budgets : d’exploitation, d’investissement et de financement.</w:t>
      </w:r>
    </w:p>
    <w:p w14:paraId="274D3A85" w14:textId="77777777" w:rsidR="00361BAB" w:rsidRPr="003F258F" w:rsidRDefault="00361BAB" w:rsidP="00361BAB">
      <w:pPr>
        <w:pStyle w:val="Paragraphedeliste"/>
        <w:numPr>
          <w:ilvl w:val="0"/>
          <w:numId w:val="59"/>
        </w:numPr>
        <w:jc w:val="both"/>
      </w:pPr>
      <w:r w:rsidRPr="003F258F">
        <w:t>Présentation de bonnes pratiques : analyse de l’historique exhaustivité des charges, réalité des produits, définition d’hypothèses et construction de scénarios, passer de budget par projet à un budget global…</w:t>
      </w:r>
    </w:p>
    <w:p w14:paraId="58CAD80E" w14:textId="77777777" w:rsidR="00361BAB" w:rsidRPr="003F258F" w:rsidRDefault="00361BAB" w:rsidP="00361BAB">
      <w:pPr>
        <w:pStyle w:val="Paragraphedeliste"/>
        <w:numPr>
          <w:ilvl w:val="0"/>
          <w:numId w:val="59"/>
        </w:numPr>
        <w:jc w:val="both"/>
      </w:pPr>
      <w:r w:rsidRPr="003F258F">
        <w:t>Présentation des liens et différences entre les budgets et le plan de trésorerie</w:t>
      </w:r>
    </w:p>
    <w:p w14:paraId="78CF85D2" w14:textId="77777777" w:rsidR="00361BAB" w:rsidRPr="003F258F" w:rsidRDefault="00361BAB" w:rsidP="00361BAB">
      <w:pPr>
        <w:pStyle w:val="Paragraphedeliste"/>
        <w:numPr>
          <w:ilvl w:val="0"/>
          <w:numId w:val="59"/>
        </w:numPr>
        <w:jc w:val="both"/>
      </w:pPr>
      <w:r w:rsidRPr="003F258F">
        <w:t>Présentation d’une trame de budget d’exploitation et de prévisionnel de trésorerie à adapter selon les structures. Cette trame comporte, un détail des équipes salariés,</w:t>
      </w:r>
      <w:r>
        <w:t xml:space="preserve"> </w:t>
      </w:r>
      <w:r w:rsidRPr="003F258F">
        <w:t xml:space="preserve">un </w:t>
      </w:r>
      <w:r w:rsidRPr="003F258F">
        <w:tab/>
        <w:t>tableau de suivi des subventions, etc.</w:t>
      </w:r>
    </w:p>
    <w:p w14:paraId="4C4DC957" w14:textId="77777777" w:rsidR="00361BAB" w:rsidRPr="003F258F" w:rsidRDefault="00361BAB" w:rsidP="00361BAB">
      <w:pPr>
        <w:pStyle w:val="Paragraphedeliste"/>
        <w:numPr>
          <w:ilvl w:val="0"/>
          <w:numId w:val="59"/>
        </w:numPr>
        <w:jc w:val="both"/>
      </w:pPr>
      <w:r w:rsidRPr="003F258F">
        <w:t>Analyse de la trame de budget de Picardie Nature – analyse et</w:t>
      </w:r>
      <w:r>
        <w:t xml:space="preserve"> </w:t>
      </w:r>
      <w:r w:rsidRPr="003F258F">
        <w:t>identification de leviers d’optimisation</w:t>
      </w:r>
    </w:p>
    <w:p w14:paraId="13D31471" w14:textId="227074DA" w:rsidR="00C62BBA" w:rsidRPr="003F258F" w:rsidRDefault="00361BAB" w:rsidP="00C62BBA">
      <w:pPr>
        <w:pStyle w:val="Paragraphedeliste"/>
        <w:numPr>
          <w:ilvl w:val="0"/>
          <w:numId w:val="59"/>
        </w:numPr>
        <w:jc w:val="both"/>
      </w:pPr>
      <w:r w:rsidRPr="003F258F">
        <w:t>Analyse prévisionnel</w:t>
      </w:r>
      <w:r>
        <w:t>le</w:t>
      </w:r>
      <w:r w:rsidRPr="003F258F">
        <w:t xml:space="preserve"> de trésorerie et </w:t>
      </w:r>
      <w:r>
        <w:t>g</w:t>
      </w:r>
      <w:r w:rsidRPr="003F258F">
        <w:t>estion des tensions de trésorerie</w:t>
      </w:r>
    </w:p>
    <w:p w14:paraId="1B8E49AF" w14:textId="77777777" w:rsidR="00C62BBA" w:rsidRDefault="00C62BBA" w:rsidP="00361BAB">
      <w:pPr>
        <w:jc w:val="both"/>
        <w:rPr>
          <w:b/>
          <w:bCs/>
        </w:rPr>
      </w:pPr>
    </w:p>
    <w:p w14:paraId="1B21D2E5" w14:textId="4256EB51" w:rsidR="00361BAB" w:rsidRDefault="00361BAB" w:rsidP="00361BAB">
      <w:pPr>
        <w:jc w:val="both"/>
        <w:rPr>
          <w:b/>
          <w:bCs/>
        </w:rPr>
      </w:pPr>
      <w:r w:rsidRPr="001035BA">
        <w:rPr>
          <w:b/>
          <w:bCs/>
        </w:rPr>
        <w:t xml:space="preserve">Module </w:t>
      </w:r>
      <w:r>
        <w:rPr>
          <w:b/>
          <w:bCs/>
        </w:rPr>
        <w:t>5</w:t>
      </w:r>
      <w:r w:rsidRPr="001035BA">
        <w:rPr>
          <w:b/>
          <w:bCs/>
        </w:rPr>
        <w:t xml:space="preserve"> : </w:t>
      </w:r>
      <w:r w:rsidRPr="00C62BBA">
        <w:rPr>
          <w:b/>
          <w:bCs/>
        </w:rPr>
        <w:t>Introduction à la comptabilité analytique</w:t>
      </w:r>
    </w:p>
    <w:p w14:paraId="7BA4648B" w14:textId="77777777" w:rsidR="00361BAB" w:rsidRPr="00323E64" w:rsidRDefault="00361BAB" w:rsidP="00361BAB">
      <w:pPr>
        <w:pStyle w:val="Paragraphedeliste"/>
        <w:numPr>
          <w:ilvl w:val="0"/>
          <w:numId w:val="60"/>
        </w:numPr>
        <w:jc w:val="both"/>
      </w:pPr>
      <w:r w:rsidRPr="00323E64">
        <w:t>Définition de la comptabilité analytique</w:t>
      </w:r>
    </w:p>
    <w:p w14:paraId="6CB22207" w14:textId="77777777" w:rsidR="00361BAB" w:rsidRPr="00323E64" w:rsidRDefault="00361BAB" w:rsidP="00361BAB">
      <w:pPr>
        <w:pStyle w:val="Paragraphedeliste"/>
        <w:numPr>
          <w:ilvl w:val="0"/>
          <w:numId w:val="60"/>
        </w:numPr>
        <w:jc w:val="both"/>
      </w:pPr>
      <w:r w:rsidRPr="00323E64">
        <w:t>Liens et différences entre comptabilité générale et comptabilité analytique</w:t>
      </w:r>
    </w:p>
    <w:p w14:paraId="08D0585D" w14:textId="77777777" w:rsidR="00361BAB" w:rsidRPr="00323E64" w:rsidRDefault="00361BAB" w:rsidP="00361BAB">
      <w:pPr>
        <w:pStyle w:val="Paragraphedeliste"/>
        <w:numPr>
          <w:ilvl w:val="0"/>
          <w:numId w:val="60"/>
        </w:numPr>
        <w:jc w:val="both"/>
      </w:pPr>
      <w:r w:rsidRPr="00323E64">
        <w:t>Les objectifs et caractéristiques de la comptabilité analytique</w:t>
      </w:r>
    </w:p>
    <w:p w14:paraId="3BDA97F7" w14:textId="77777777" w:rsidR="00361BAB" w:rsidRPr="00323E64" w:rsidRDefault="00361BAB" w:rsidP="00361BAB">
      <w:pPr>
        <w:pStyle w:val="Paragraphedeliste"/>
        <w:numPr>
          <w:ilvl w:val="0"/>
          <w:numId w:val="60"/>
        </w:numPr>
        <w:jc w:val="both"/>
      </w:pPr>
      <w:r w:rsidRPr="00323E64">
        <w:t>Les avantages et limites de la comptabilité analytique</w:t>
      </w:r>
    </w:p>
    <w:p w14:paraId="6AFBB84A" w14:textId="516FD999" w:rsidR="00361BAB" w:rsidRDefault="00361BAB" w:rsidP="00361BAB">
      <w:pPr>
        <w:pStyle w:val="Paragraphedeliste"/>
        <w:numPr>
          <w:ilvl w:val="0"/>
          <w:numId w:val="60"/>
        </w:numPr>
        <w:jc w:val="both"/>
      </w:pPr>
      <w:r w:rsidRPr="00323E64">
        <w:t>Les rôles et responsabilités de l’EC et du CAC concernant la comptabilité analytique</w:t>
      </w:r>
    </w:p>
    <w:p w14:paraId="693E9D61" w14:textId="77777777" w:rsidR="00C62BBA" w:rsidRDefault="00C62BBA">
      <w:pPr>
        <w:rPr>
          <w:b/>
          <w:bCs/>
        </w:rPr>
      </w:pPr>
      <w:r>
        <w:rPr>
          <w:b/>
          <w:bCs/>
        </w:rPr>
        <w:br w:type="page"/>
      </w:r>
    </w:p>
    <w:p w14:paraId="55D9D2FC" w14:textId="3CAD8E73" w:rsidR="00361BAB" w:rsidRPr="00323E64" w:rsidRDefault="00361BAB" w:rsidP="00361BAB">
      <w:pPr>
        <w:jc w:val="both"/>
        <w:rPr>
          <w:b/>
          <w:bCs/>
        </w:rPr>
      </w:pPr>
      <w:r w:rsidRPr="00323E64">
        <w:rPr>
          <w:b/>
          <w:bCs/>
        </w:rPr>
        <w:lastRenderedPageBreak/>
        <w:t xml:space="preserve">Module </w:t>
      </w:r>
      <w:r>
        <w:rPr>
          <w:b/>
          <w:bCs/>
        </w:rPr>
        <w:t>6</w:t>
      </w:r>
      <w:r w:rsidRPr="00323E64">
        <w:rPr>
          <w:b/>
          <w:bCs/>
        </w:rPr>
        <w:t xml:space="preserve"> : La démarche et le fonctionnement général de la comptabilité analytique</w:t>
      </w:r>
    </w:p>
    <w:p w14:paraId="2080012A" w14:textId="77777777" w:rsidR="00361BAB" w:rsidRPr="00323E64" w:rsidRDefault="00361BAB" w:rsidP="00361BAB">
      <w:pPr>
        <w:numPr>
          <w:ilvl w:val="0"/>
          <w:numId w:val="61"/>
        </w:numPr>
        <w:spacing w:after="0"/>
        <w:jc w:val="both"/>
      </w:pPr>
      <w:r>
        <w:t>F</w:t>
      </w:r>
      <w:r w:rsidRPr="00323E64">
        <w:t>onctionnement général d’une comptabilité analytique :</w:t>
      </w:r>
    </w:p>
    <w:p w14:paraId="69B96625" w14:textId="77777777" w:rsidR="00361BAB" w:rsidRPr="00323E64" w:rsidRDefault="00361BAB" w:rsidP="00361BAB">
      <w:pPr>
        <w:numPr>
          <w:ilvl w:val="1"/>
          <w:numId w:val="61"/>
        </w:numPr>
        <w:spacing w:after="0"/>
        <w:jc w:val="both"/>
      </w:pPr>
      <w:r w:rsidRPr="00323E64">
        <w:t>Distinction entre les produits et charges directes et indirectes</w:t>
      </w:r>
    </w:p>
    <w:p w14:paraId="08909AFF" w14:textId="77777777" w:rsidR="00361BAB" w:rsidRPr="00323E64" w:rsidRDefault="00361BAB" w:rsidP="00361BAB">
      <w:pPr>
        <w:numPr>
          <w:ilvl w:val="1"/>
          <w:numId w:val="61"/>
        </w:numPr>
        <w:spacing w:after="0"/>
        <w:jc w:val="both"/>
      </w:pPr>
      <w:r w:rsidRPr="00323E64">
        <w:t>Définition des clés de répartition : exemples</w:t>
      </w:r>
    </w:p>
    <w:p w14:paraId="2E96DE49" w14:textId="77777777" w:rsidR="00361BAB" w:rsidRPr="00323E64" w:rsidRDefault="00361BAB" w:rsidP="00361BAB">
      <w:pPr>
        <w:numPr>
          <w:ilvl w:val="1"/>
          <w:numId w:val="61"/>
        </w:numPr>
        <w:spacing w:after="0"/>
        <w:jc w:val="both"/>
      </w:pPr>
      <w:r w:rsidRPr="00323E64">
        <w:t>Affectation d’une quote-part des produits et charges indirectes à l’ensemble des composants</w:t>
      </w:r>
    </w:p>
    <w:p w14:paraId="6CDA7274" w14:textId="77777777" w:rsidR="00361BAB" w:rsidRPr="00323E64" w:rsidRDefault="00361BAB" w:rsidP="00361BAB">
      <w:pPr>
        <w:numPr>
          <w:ilvl w:val="0"/>
          <w:numId w:val="61"/>
        </w:numPr>
        <w:spacing w:after="0"/>
        <w:jc w:val="both"/>
      </w:pPr>
      <w:r w:rsidRPr="00323E64">
        <w:t>Présentation du plan analytique et du compte de résultat analytique</w:t>
      </w:r>
    </w:p>
    <w:p w14:paraId="1365C77A" w14:textId="3A67ABFA" w:rsidR="00361BAB" w:rsidRPr="00323E64" w:rsidRDefault="00361BAB" w:rsidP="00361BAB">
      <w:pPr>
        <w:numPr>
          <w:ilvl w:val="0"/>
          <w:numId w:val="61"/>
        </w:numPr>
        <w:spacing w:after="0"/>
        <w:jc w:val="both"/>
      </w:pPr>
      <w:r w:rsidRPr="00323E64">
        <w:t xml:space="preserve">Les implications opérationnelles de la comptabilité </w:t>
      </w:r>
      <w:r w:rsidR="00C62BBA" w:rsidRPr="00323E64">
        <w:t>analytique :</w:t>
      </w:r>
      <w:r w:rsidRPr="00323E64">
        <w:t xml:space="preserve"> les processus et outils à mettre en place, la comptabilité analytique est alimentée au fil de l’eau et non à posteriori</w:t>
      </w:r>
    </w:p>
    <w:p w14:paraId="055C5AB5" w14:textId="77777777" w:rsidR="00C62BBA" w:rsidRDefault="00C62BBA" w:rsidP="00361BAB">
      <w:pPr>
        <w:jc w:val="both"/>
        <w:rPr>
          <w:b/>
          <w:bCs/>
        </w:rPr>
      </w:pPr>
    </w:p>
    <w:p w14:paraId="666BD2D0" w14:textId="77777777" w:rsidR="00361BAB" w:rsidRDefault="00361BAB" w:rsidP="00361BAB">
      <w:pPr>
        <w:jc w:val="both"/>
        <w:rPr>
          <w:b/>
          <w:bCs/>
        </w:rPr>
      </w:pPr>
      <w:r w:rsidRPr="001035BA">
        <w:rPr>
          <w:b/>
          <w:bCs/>
        </w:rPr>
        <w:t xml:space="preserve">Module </w:t>
      </w:r>
      <w:r>
        <w:rPr>
          <w:b/>
          <w:bCs/>
        </w:rPr>
        <w:t>7</w:t>
      </w:r>
      <w:r w:rsidRPr="001035BA">
        <w:rPr>
          <w:b/>
          <w:bCs/>
        </w:rPr>
        <w:t xml:space="preserve"> : </w:t>
      </w:r>
      <w:r w:rsidRPr="00323E64">
        <w:rPr>
          <w:b/>
          <w:bCs/>
        </w:rPr>
        <w:t>Contrôle budgétaire</w:t>
      </w:r>
    </w:p>
    <w:p w14:paraId="51836FEB" w14:textId="77777777" w:rsidR="00361BAB" w:rsidRPr="00323E64" w:rsidRDefault="00361BAB" w:rsidP="00361BAB">
      <w:pPr>
        <w:numPr>
          <w:ilvl w:val="0"/>
          <w:numId w:val="62"/>
        </w:numPr>
        <w:jc w:val="both"/>
      </w:pPr>
      <w:r w:rsidRPr="00323E64">
        <w:t>Présentation des objectifs et des méthodes de contrôle budgétaire : comparaison réel vs budget, atterrissage</w:t>
      </w:r>
    </w:p>
    <w:p w14:paraId="7BC5744A" w14:textId="7898B8EB" w:rsidR="00361BAB" w:rsidRDefault="00361BAB" w:rsidP="00361BAB">
      <w:pPr>
        <w:numPr>
          <w:ilvl w:val="0"/>
          <w:numId w:val="62"/>
        </w:numPr>
        <w:jc w:val="both"/>
      </w:pPr>
      <w:r w:rsidRPr="00323E64">
        <w:t>Présentation de solutions d’alimentation optimisées des flux réels de trésorerie dans le prévisionnel de trésorerie</w:t>
      </w:r>
    </w:p>
    <w:p w14:paraId="5CF5BC1C" w14:textId="77777777" w:rsidR="00C62BBA" w:rsidRPr="00C62BBA" w:rsidRDefault="00C62BBA" w:rsidP="00C62BBA">
      <w:pPr>
        <w:jc w:val="both"/>
      </w:pPr>
    </w:p>
    <w:p w14:paraId="0687B116" w14:textId="52A4CCAB" w:rsidR="00361BAB" w:rsidRDefault="00361BAB" w:rsidP="00C62BBA">
      <w:pPr>
        <w:jc w:val="both"/>
        <w:rPr>
          <w:b/>
          <w:bCs/>
        </w:rPr>
      </w:pPr>
      <w:r w:rsidRPr="001035BA">
        <w:rPr>
          <w:b/>
          <w:bCs/>
        </w:rPr>
        <w:t xml:space="preserve">Module </w:t>
      </w:r>
      <w:r>
        <w:rPr>
          <w:b/>
          <w:bCs/>
        </w:rPr>
        <w:t>8</w:t>
      </w:r>
      <w:r w:rsidRPr="001035BA">
        <w:rPr>
          <w:b/>
          <w:bCs/>
        </w:rPr>
        <w:t xml:space="preserve"> : </w:t>
      </w:r>
      <w:r w:rsidRPr="00C62BBA">
        <w:rPr>
          <w:b/>
          <w:bCs/>
        </w:rPr>
        <w:t>Initiation aux concepts et aux distinctions entre les différents types de couts</w:t>
      </w:r>
    </w:p>
    <w:p w14:paraId="1EA14880" w14:textId="77777777" w:rsidR="00361BAB" w:rsidRPr="00323E64" w:rsidRDefault="00361BAB" w:rsidP="00361BAB">
      <w:pPr>
        <w:pStyle w:val="Paragraphedeliste"/>
        <w:numPr>
          <w:ilvl w:val="0"/>
          <w:numId w:val="63"/>
        </w:numPr>
        <w:jc w:val="both"/>
      </w:pPr>
      <w:r w:rsidRPr="00323E64">
        <w:t>Définition du calcul du cout de revient (=prix de vente plancher) et du seuil de rentabilité (=volume d’activité à atteindre) et présentation du calcul</w:t>
      </w:r>
    </w:p>
    <w:p w14:paraId="2C67101F" w14:textId="77777777" w:rsidR="00361BAB" w:rsidRPr="00323E64" w:rsidRDefault="00361BAB" w:rsidP="00361BAB">
      <w:pPr>
        <w:pStyle w:val="Paragraphedeliste"/>
        <w:numPr>
          <w:ilvl w:val="0"/>
          <w:numId w:val="63"/>
        </w:numPr>
        <w:jc w:val="both"/>
      </w:pPr>
      <w:r w:rsidRPr="00323E64">
        <w:t>Présentation d’exemples concrets</w:t>
      </w:r>
    </w:p>
    <w:p w14:paraId="08E242E4" w14:textId="77777777" w:rsidR="00361BAB" w:rsidRDefault="00361BAB" w:rsidP="00361BAB">
      <w:pPr>
        <w:pStyle w:val="Paragraphedeliste"/>
        <w:numPr>
          <w:ilvl w:val="0"/>
          <w:numId w:val="63"/>
        </w:numPr>
        <w:jc w:val="both"/>
      </w:pPr>
      <w:r w:rsidRPr="00323E64">
        <w:t>Application de ces logiques à Picardie Nature</w:t>
      </w:r>
    </w:p>
    <w:p w14:paraId="3BB6B60C" w14:textId="7FCC4AEE" w:rsidR="00B80D8F" w:rsidRDefault="00B80D8F" w:rsidP="00361BAB">
      <w:pPr>
        <w:jc w:val="both"/>
        <w:rPr>
          <w:rFonts w:eastAsiaTheme="majorEastAsia" w:cs="Arial"/>
          <w:b/>
          <w:color w:val="9CA3B6"/>
          <w:sz w:val="28"/>
          <w:szCs w:val="26"/>
        </w:rPr>
      </w:pPr>
    </w:p>
    <w:p w14:paraId="6FD153A8" w14:textId="77777777" w:rsidR="00C62BBA" w:rsidRDefault="00C62BBA">
      <w:pPr>
        <w:rPr>
          <w:rFonts w:eastAsiaTheme="majorEastAsia" w:cs="Arial"/>
          <w:b/>
          <w:color w:val="9CA3B6"/>
          <w:sz w:val="28"/>
          <w:szCs w:val="26"/>
        </w:rPr>
      </w:pPr>
      <w:r>
        <w:rPr>
          <w:rFonts w:cs="Arial"/>
        </w:rPr>
        <w:br w:type="page"/>
      </w:r>
    </w:p>
    <w:p w14:paraId="7EE4C0A6" w14:textId="79167515" w:rsidR="00F13FEA" w:rsidRPr="00F948F4" w:rsidRDefault="005D1D65" w:rsidP="00361BAB">
      <w:pPr>
        <w:pStyle w:val="Titre2"/>
        <w:jc w:val="both"/>
        <w:rPr>
          <w:rFonts w:cs="Arial"/>
        </w:rPr>
      </w:pPr>
      <w:bookmarkStart w:id="4" w:name="_Toc224814117"/>
      <w:r>
        <w:rPr>
          <w:rFonts w:cs="Arial"/>
        </w:rPr>
        <w:lastRenderedPageBreak/>
        <w:t>G</w:t>
      </w:r>
      <w:r w:rsidR="00F13FEA" w:rsidRPr="00F948F4">
        <w:rPr>
          <w:rFonts w:cs="Arial"/>
        </w:rPr>
        <w:t>estion analytique du budget</w:t>
      </w:r>
      <w:bookmarkEnd w:id="4"/>
      <w:r w:rsidR="00F13FEA" w:rsidRPr="00F948F4">
        <w:rPr>
          <w:rFonts w:cs="Arial"/>
        </w:rPr>
        <w:t xml:space="preserve"> </w:t>
      </w:r>
      <w:bookmarkEnd w:id="3"/>
    </w:p>
    <w:p w14:paraId="28BF9B7D" w14:textId="77777777" w:rsidR="00F13FEA" w:rsidRPr="00F948F4" w:rsidRDefault="00F13FEA" w:rsidP="00361BAB">
      <w:pPr>
        <w:jc w:val="both"/>
        <w:rPr>
          <w:rFonts w:cs="Arial"/>
        </w:rPr>
      </w:pPr>
    </w:p>
    <w:p w14:paraId="59BCE11A" w14:textId="77777777" w:rsidR="00F13FEA" w:rsidRPr="00F948F4" w:rsidRDefault="00F13FEA" w:rsidP="00361BAB">
      <w:pPr>
        <w:spacing w:after="0"/>
        <w:jc w:val="both"/>
        <w:rPr>
          <w:rFonts w:cs="Arial"/>
          <w:szCs w:val="20"/>
        </w:rPr>
      </w:pPr>
      <w:r w:rsidRPr="00F948F4">
        <w:rPr>
          <w:rFonts w:cs="Arial"/>
          <w:b/>
          <w:bCs/>
          <w:szCs w:val="20"/>
        </w:rPr>
        <w:t xml:space="preserve">Public </w:t>
      </w:r>
      <w:r w:rsidRPr="00F948F4">
        <w:rPr>
          <w:rFonts w:cs="Arial"/>
          <w:szCs w:val="20"/>
        </w:rPr>
        <w:t>: Dirigeants bénévoles et salariés prenant leurs fonctions dans de petites ou moyennes structures. Trésorier ou toute personne (salarié ou non) en charge de la gestion comptable et budgétaire. Toute personne participant à la mise en place d’outils de pilotage budgétaire dans une structure.</w:t>
      </w:r>
    </w:p>
    <w:p w14:paraId="3E14825B" w14:textId="77777777" w:rsidR="00F13FEA" w:rsidRPr="00F948F4" w:rsidRDefault="00F13FEA" w:rsidP="00361BAB">
      <w:pPr>
        <w:spacing w:after="0"/>
        <w:jc w:val="both"/>
        <w:rPr>
          <w:rFonts w:cs="Arial"/>
          <w:szCs w:val="20"/>
        </w:rPr>
      </w:pPr>
    </w:p>
    <w:p w14:paraId="33D9A3B8" w14:textId="77777777" w:rsidR="00F13FEA" w:rsidRPr="00F948F4" w:rsidRDefault="00F13FEA" w:rsidP="00361BAB">
      <w:pPr>
        <w:spacing w:after="0"/>
        <w:jc w:val="both"/>
        <w:rPr>
          <w:rFonts w:cs="Arial"/>
          <w:szCs w:val="20"/>
        </w:rPr>
      </w:pPr>
      <w:r w:rsidRPr="00F948F4">
        <w:rPr>
          <w:rFonts w:cs="Arial"/>
          <w:b/>
          <w:bCs/>
          <w:szCs w:val="20"/>
        </w:rPr>
        <w:t>Prérequis</w:t>
      </w:r>
      <w:r w:rsidRPr="00F948F4">
        <w:rPr>
          <w:rFonts w:cs="Arial"/>
          <w:szCs w:val="20"/>
        </w:rPr>
        <w:t xml:space="preserve"> : Maîtriser les principes comptables de base.</w:t>
      </w:r>
    </w:p>
    <w:p w14:paraId="3F6A8856" w14:textId="77777777" w:rsidR="00F13FEA" w:rsidRPr="00F948F4" w:rsidRDefault="00F13FEA" w:rsidP="00361BAB">
      <w:pPr>
        <w:spacing w:after="0"/>
        <w:jc w:val="both"/>
        <w:rPr>
          <w:rFonts w:cs="Arial"/>
          <w:szCs w:val="20"/>
        </w:rPr>
      </w:pPr>
    </w:p>
    <w:p w14:paraId="74FD1172" w14:textId="77777777" w:rsidR="00F13FEA" w:rsidRPr="00F948F4" w:rsidRDefault="00F13FEA" w:rsidP="00361BAB">
      <w:pPr>
        <w:spacing w:after="0"/>
        <w:jc w:val="both"/>
        <w:rPr>
          <w:rFonts w:cs="Arial"/>
          <w:szCs w:val="20"/>
        </w:rPr>
      </w:pPr>
      <w:r w:rsidRPr="00F948F4">
        <w:rPr>
          <w:rFonts w:cs="Arial"/>
          <w:b/>
          <w:bCs/>
          <w:szCs w:val="20"/>
        </w:rPr>
        <w:t>Durée</w:t>
      </w:r>
      <w:r w:rsidRPr="00F948F4">
        <w:rPr>
          <w:rFonts w:cs="Arial"/>
          <w:szCs w:val="20"/>
        </w:rPr>
        <w:t xml:space="preserve"> : 3 jours</w:t>
      </w:r>
    </w:p>
    <w:p w14:paraId="2B934A30" w14:textId="77777777" w:rsidR="00F13FEA" w:rsidRPr="00F948F4" w:rsidRDefault="00F13FEA" w:rsidP="00361BAB">
      <w:pPr>
        <w:spacing w:after="0"/>
        <w:jc w:val="both"/>
        <w:rPr>
          <w:rFonts w:cs="Arial"/>
          <w:szCs w:val="20"/>
        </w:rPr>
      </w:pPr>
    </w:p>
    <w:p w14:paraId="4C91CC02" w14:textId="77777777" w:rsidR="00F13FEA" w:rsidRPr="00F948F4" w:rsidRDefault="00F13FEA" w:rsidP="00361BAB">
      <w:pPr>
        <w:spacing w:after="0"/>
        <w:jc w:val="both"/>
        <w:rPr>
          <w:rFonts w:cs="Arial"/>
          <w:b/>
          <w:bCs/>
          <w:szCs w:val="20"/>
        </w:rPr>
      </w:pPr>
      <w:r w:rsidRPr="00F948F4">
        <w:rPr>
          <w:rFonts w:cs="Arial"/>
          <w:b/>
          <w:bCs/>
          <w:szCs w:val="20"/>
        </w:rPr>
        <w:t>Objectifs</w:t>
      </w:r>
    </w:p>
    <w:p w14:paraId="104C47E4"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Appréhender les différents mécanismes budgétaires et leurs composantes à travers la présentation d’une sélection d’outils sous Excel.</w:t>
      </w:r>
    </w:p>
    <w:p w14:paraId="596E9D2A"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Remettre à plat le modèle économique en regard de la stratégie et du projet associatif.</w:t>
      </w:r>
    </w:p>
    <w:p w14:paraId="03903BF6"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Mettre en place un tableau de bord.</w:t>
      </w:r>
    </w:p>
    <w:p w14:paraId="4F590ED4"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Anticiper les difficultés de trésorerie.</w:t>
      </w:r>
    </w:p>
    <w:p w14:paraId="269AB947"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Comprendre les principes de la comptabilité analytique.</w:t>
      </w:r>
    </w:p>
    <w:p w14:paraId="18C29F9A"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Mesurer l’efficacité économique des activités.</w:t>
      </w:r>
    </w:p>
    <w:p w14:paraId="7D71A35E"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Déterminer l’origine des coûts.</w:t>
      </w:r>
    </w:p>
    <w:p w14:paraId="0B9557D8"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Comprendre la notion de coût complet.</w:t>
      </w:r>
    </w:p>
    <w:p w14:paraId="7B57B555"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Calculer le coût de revient par activité.</w:t>
      </w:r>
    </w:p>
    <w:p w14:paraId="6ED48319"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Réaliser des scénarios budgétaires.</w:t>
      </w:r>
    </w:p>
    <w:p w14:paraId="69B654C9" w14:textId="77777777" w:rsidR="00F13FEA" w:rsidRPr="00F948F4" w:rsidRDefault="00F13FEA" w:rsidP="00361BAB">
      <w:pPr>
        <w:pStyle w:val="Paragraphedeliste"/>
        <w:numPr>
          <w:ilvl w:val="0"/>
          <w:numId w:val="2"/>
        </w:numPr>
        <w:spacing w:after="0"/>
        <w:jc w:val="both"/>
        <w:rPr>
          <w:rFonts w:cs="Arial"/>
          <w:szCs w:val="20"/>
        </w:rPr>
      </w:pPr>
      <w:r w:rsidRPr="00F948F4">
        <w:rPr>
          <w:rFonts w:cs="Arial"/>
          <w:szCs w:val="20"/>
        </w:rPr>
        <w:t>Réaliser des budgets prévisionnels.</w:t>
      </w:r>
    </w:p>
    <w:p w14:paraId="12DF82DB" w14:textId="77777777" w:rsidR="00F13FEA" w:rsidRPr="00F948F4" w:rsidRDefault="00F13FEA" w:rsidP="00361BAB">
      <w:pPr>
        <w:spacing w:after="0"/>
        <w:jc w:val="both"/>
        <w:rPr>
          <w:rFonts w:cs="Arial"/>
          <w:szCs w:val="20"/>
        </w:rPr>
      </w:pPr>
    </w:p>
    <w:p w14:paraId="19F5DE5C" w14:textId="77777777" w:rsidR="00CC5413" w:rsidRPr="00F948F4" w:rsidRDefault="00CC5413" w:rsidP="00361BAB">
      <w:pPr>
        <w:spacing w:after="0"/>
        <w:jc w:val="both"/>
        <w:rPr>
          <w:rFonts w:cs="Arial"/>
          <w:szCs w:val="20"/>
        </w:rPr>
      </w:pPr>
      <w:r w:rsidRPr="00F948F4">
        <w:rPr>
          <w:rFonts w:cs="Arial"/>
          <w:b/>
          <w:bCs/>
          <w:szCs w:val="20"/>
        </w:rPr>
        <w:t>Modalités et délais d’accès</w:t>
      </w:r>
      <w:r w:rsidRPr="00F948F4">
        <w:rPr>
          <w:rFonts w:cs="Arial"/>
          <w:szCs w:val="20"/>
        </w:rPr>
        <w:t> : Pour cette formation, il faut prendre contact avec le contact ci-dessous pour organiser une session de formation</w:t>
      </w:r>
    </w:p>
    <w:p w14:paraId="03A2DC9B" w14:textId="77777777" w:rsidR="00CC5413" w:rsidRPr="00F948F4" w:rsidRDefault="00CC5413" w:rsidP="00361BAB">
      <w:pPr>
        <w:spacing w:after="0"/>
        <w:jc w:val="both"/>
        <w:rPr>
          <w:rFonts w:cs="Arial"/>
          <w:b/>
          <w:bCs/>
          <w:szCs w:val="20"/>
        </w:rPr>
      </w:pPr>
    </w:p>
    <w:p w14:paraId="23ABCB40" w14:textId="182FFA52" w:rsidR="00F13FEA" w:rsidRPr="00F948F4" w:rsidRDefault="00F13FEA" w:rsidP="00361BAB">
      <w:pPr>
        <w:spacing w:after="0"/>
        <w:jc w:val="both"/>
        <w:rPr>
          <w:rFonts w:cs="Arial"/>
          <w:szCs w:val="20"/>
        </w:rPr>
      </w:pPr>
      <w:r w:rsidRPr="00F948F4">
        <w:rPr>
          <w:rFonts w:cs="Arial"/>
          <w:b/>
          <w:bCs/>
          <w:szCs w:val="20"/>
        </w:rPr>
        <w:t>Modalités d’organisation</w:t>
      </w:r>
      <w:r w:rsidRPr="00F948F4">
        <w:rPr>
          <w:rFonts w:cs="Arial"/>
          <w:szCs w:val="20"/>
        </w:rPr>
        <w:t xml:space="preserve"> : La pédagogie est basée sur des cours à suivre en présentiel.</w:t>
      </w:r>
    </w:p>
    <w:p w14:paraId="10A118DD" w14:textId="77777777" w:rsidR="00F13FEA" w:rsidRPr="00F948F4" w:rsidRDefault="00F13FEA" w:rsidP="00361BAB">
      <w:pPr>
        <w:spacing w:after="0"/>
        <w:jc w:val="both"/>
        <w:rPr>
          <w:rFonts w:cs="Arial"/>
          <w:szCs w:val="20"/>
        </w:rPr>
      </w:pPr>
    </w:p>
    <w:p w14:paraId="0F439C1F" w14:textId="77777777" w:rsidR="00F13FEA" w:rsidRPr="00F948F4" w:rsidRDefault="00F13FEA" w:rsidP="00361BAB">
      <w:pPr>
        <w:spacing w:after="0"/>
        <w:jc w:val="both"/>
        <w:rPr>
          <w:rFonts w:cs="Arial"/>
          <w:szCs w:val="20"/>
        </w:rPr>
      </w:pPr>
      <w:r w:rsidRPr="00F948F4">
        <w:rPr>
          <w:rFonts w:cs="Arial"/>
          <w:b/>
          <w:bCs/>
          <w:szCs w:val="20"/>
        </w:rPr>
        <w:t>Moyens et méthodes pédagogiques</w:t>
      </w:r>
      <w:r w:rsidRPr="00F948F4">
        <w:rPr>
          <w:rFonts w:cs="Arial"/>
          <w:szCs w:val="20"/>
        </w:rPr>
        <w:t xml:space="preserve"> : La formation est basée sur l’alternance d’apports théoriques et l’utilisation de cas pratiques sur EXCEL. Elle sera finalisée par un atelier où chacun des participants commencera à établir son propre budget sous la supervision de l’animateur. L’instructeur de la formation est également un spécialiste dans sa matière,</w:t>
      </w:r>
    </w:p>
    <w:p w14:paraId="2FC90FD4" w14:textId="77777777" w:rsidR="00F13FEA" w:rsidRPr="00F948F4" w:rsidRDefault="00F13FEA" w:rsidP="00361BAB">
      <w:pPr>
        <w:spacing w:after="0"/>
        <w:jc w:val="both"/>
        <w:rPr>
          <w:rFonts w:cs="Arial"/>
          <w:szCs w:val="20"/>
        </w:rPr>
      </w:pPr>
    </w:p>
    <w:p w14:paraId="4F710531" w14:textId="77777777" w:rsidR="00F13FEA" w:rsidRPr="00F948F4" w:rsidRDefault="00F13FEA" w:rsidP="00361BAB">
      <w:pPr>
        <w:spacing w:after="0"/>
        <w:jc w:val="both"/>
        <w:rPr>
          <w:rFonts w:cs="Arial"/>
          <w:szCs w:val="20"/>
        </w:rPr>
      </w:pPr>
      <w:r w:rsidRPr="00F948F4">
        <w:rPr>
          <w:rFonts w:cs="Arial"/>
          <w:b/>
          <w:bCs/>
          <w:szCs w:val="20"/>
        </w:rPr>
        <w:t>Modalités d’évaluation</w:t>
      </w:r>
      <w:r w:rsidRPr="00F948F4">
        <w:rPr>
          <w:rFonts w:cs="Arial"/>
          <w:szCs w:val="20"/>
        </w:rPr>
        <w:t xml:space="preserve"> : Plusieurs tests lors de la formation permettent de valider la compréhension du stagiaire. La réussite du stagiaire à la formation est matérialisée par la délivrance d’un certificat de réussite.</w:t>
      </w:r>
    </w:p>
    <w:p w14:paraId="3DE10616" w14:textId="77777777" w:rsidR="00F13FEA" w:rsidRPr="00F948F4" w:rsidRDefault="00F13FEA" w:rsidP="00361BAB">
      <w:pPr>
        <w:spacing w:after="0"/>
        <w:jc w:val="both"/>
        <w:rPr>
          <w:rFonts w:cs="Arial"/>
          <w:szCs w:val="20"/>
        </w:rPr>
      </w:pPr>
    </w:p>
    <w:p w14:paraId="7CB3594C" w14:textId="77777777" w:rsidR="00F13FEA" w:rsidRPr="00F948F4" w:rsidRDefault="00F13FEA" w:rsidP="00361BAB">
      <w:pPr>
        <w:spacing w:after="0"/>
        <w:jc w:val="both"/>
        <w:rPr>
          <w:rFonts w:cs="Arial"/>
          <w:szCs w:val="20"/>
        </w:rPr>
      </w:pPr>
      <w:r w:rsidRPr="00F948F4">
        <w:rPr>
          <w:rFonts w:cs="Arial"/>
          <w:b/>
          <w:bCs/>
          <w:szCs w:val="20"/>
        </w:rPr>
        <w:t>Tarifs</w:t>
      </w:r>
      <w:r w:rsidRPr="00F948F4">
        <w:rPr>
          <w:rFonts w:cs="Arial"/>
          <w:szCs w:val="20"/>
        </w:rPr>
        <w:t xml:space="preserve"> : 3000 € HT</w:t>
      </w:r>
    </w:p>
    <w:p w14:paraId="0775BA9D" w14:textId="77777777" w:rsidR="00F13FEA" w:rsidRPr="00F948F4" w:rsidRDefault="00F13FEA" w:rsidP="00361BAB">
      <w:pPr>
        <w:spacing w:after="0"/>
        <w:jc w:val="both"/>
        <w:rPr>
          <w:rFonts w:cs="Arial"/>
          <w:szCs w:val="20"/>
        </w:rPr>
      </w:pPr>
    </w:p>
    <w:p w14:paraId="4A84D235" w14:textId="77777777" w:rsidR="00F13FEA" w:rsidRPr="00F948F4" w:rsidRDefault="00F13FEA" w:rsidP="00361BAB">
      <w:pPr>
        <w:spacing w:after="0"/>
        <w:jc w:val="both"/>
        <w:rPr>
          <w:rFonts w:cs="Arial"/>
          <w:szCs w:val="20"/>
        </w:rPr>
      </w:pPr>
      <w:r w:rsidRPr="00F948F4">
        <w:rPr>
          <w:rFonts w:cs="Arial"/>
          <w:szCs w:val="20"/>
        </w:rPr>
        <w:t>Accessibilité à un public en situation de handicap :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6481056E" w14:textId="77777777" w:rsidR="00F13FEA" w:rsidRPr="00F948F4" w:rsidRDefault="00F13FEA" w:rsidP="00361BAB">
      <w:pPr>
        <w:spacing w:after="0"/>
        <w:jc w:val="both"/>
        <w:rPr>
          <w:rFonts w:cs="Arial"/>
          <w:szCs w:val="20"/>
        </w:rPr>
      </w:pPr>
    </w:p>
    <w:p w14:paraId="44BA466B" w14:textId="418FB42B" w:rsidR="00F13FEA" w:rsidRPr="00F948F4" w:rsidRDefault="00F25B38" w:rsidP="00361BAB">
      <w:pPr>
        <w:spacing w:after="0"/>
        <w:jc w:val="both"/>
        <w:rPr>
          <w:rFonts w:cs="Arial"/>
          <w:szCs w:val="20"/>
        </w:rPr>
      </w:pPr>
      <w:r w:rsidRPr="00F948F4">
        <w:rPr>
          <w:rFonts w:cs="Arial"/>
          <w:b/>
          <w:bCs/>
          <w:szCs w:val="20"/>
        </w:rPr>
        <w:t>Responsable pédago</w:t>
      </w:r>
      <w:r w:rsidR="000143E2" w:rsidRPr="00F948F4">
        <w:rPr>
          <w:rFonts w:cs="Arial"/>
          <w:b/>
          <w:bCs/>
          <w:szCs w:val="20"/>
        </w:rPr>
        <w:t>gique et technique à contacter</w:t>
      </w:r>
      <w:r w:rsidR="00F13FEA" w:rsidRPr="00F948F4">
        <w:rPr>
          <w:rFonts w:cs="Arial"/>
          <w:szCs w:val="20"/>
        </w:rPr>
        <w:t xml:space="preserve"> : Basile Gabriel</w:t>
      </w:r>
    </w:p>
    <w:p w14:paraId="392C6192" w14:textId="77777777" w:rsidR="00F13FEA" w:rsidRPr="00F948F4" w:rsidRDefault="00F13FEA" w:rsidP="00361BAB">
      <w:pPr>
        <w:spacing w:after="0"/>
        <w:jc w:val="both"/>
        <w:rPr>
          <w:rFonts w:cs="Arial"/>
          <w:szCs w:val="20"/>
        </w:rPr>
      </w:pPr>
      <w:r w:rsidRPr="00F948F4">
        <w:rPr>
          <w:rFonts w:cs="Arial"/>
          <w:szCs w:val="20"/>
        </w:rPr>
        <w:t xml:space="preserve">Mail : </w:t>
      </w:r>
      <w:hyperlink r:id="rId16" w:history="1">
        <w:r w:rsidRPr="00F948F4">
          <w:rPr>
            <w:rStyle w:val="Lienhypertexte"/>
            <w:rFonts w:cs="Arial"/>
            <w:szCs w:val="20"/>
          </w:rPr>
          <w:t>b.gabriel@endrix.com</w:t>
        </w:r>
      </w:hyperlink>
      <w:r w:rsidRPr="00F948F4">
        <w:rPr>
          <w:rFonts w:cs="Arial"/>
          <w:color w:val="6C6D4A"/>
          <w:szCs w:val="20"/>
        </w:rPr>
        <w:t xml:space="preserve"> </w:t>
      </w:r>
    </w:p>
    <w:p w14:paraId="76A7EAB0" w14:textId="33F2D893" w:rsidR="00A667E8" w:rsidRPr="00F948F4" w:rsidRDefault="00F13FEA" w:rsidP="00361BAB">
      <w:pPr>
        <w:spacing w:after="0"/>
        <w:jc w:val="both"/>
        <w:rPr>
          <w:rFonts w:cs="Arial"/>
          <w:szCs w:val="20"/>
        </w:rPr>
      </w:pPr>
      <w:r w:rsidRPr="00F948F4">
        <w:rPr>
          <w:rFonts w:cs="Arial"/>
          <w:szCs w:val="20"/>
        </w:rPr>
        <w:t xml:space="preserve">Tel : </w:t>
      </w:r>
      <w:r w:rsidR="006F2BAF" w:rsidRPr="00F948F4">
        <w:rPr>
          <w:rFonts w:cs="Arial"/>
          <w:szCs w:val="20"/>
        </w:rPr>
        <w:t>06 63 94 18 55</w:t>
      </w:r>
    </w:p>
    <w:p w14:paraId="072D7CEE" w14:textId="77777777" w:rsidR="00F13FEA" w:rsidRPr="00F948F4" w:rsidRDefault="00F13FEA" w:rsidP="00361BAB">
      <w:pPr>
        <w:spacing w:after="0"/>
        <w:jc w:val="both"/>
        <w:rPr>
          <w:rFonts w:cs="Arial"/>
          <w:b/>
          <w:bCs/>
          <w:sz w:val="14"/>
          <w:szCs w:val="14"/>
        </w:rPr>
      </w:pPr>
    </w:p>
    <w:p w14:paraId="653D93CD" w14:textId="77777777" w:rsidR="00C62BBA" w:rsidRDefault="00C62BBA">
      <w:pPr>
        <w:rPr>
          <w:rFonts w:cs="Arial"/>
          <w:b/>
          <w:bCs/>
          <w:sz w:val="32"/>
          <w:szCs w:val="32"/>
        </w:rPr>
      </w:pPr>
      <w:r>
        <w:rPr>
          <w:rFonts w:cs="Arial"/>
          <w:b/>
          <w:bCs/>
          <w:sz w:val="32"/>
          <w:szCs w:val="32"/>
        </w:rPr>
        <w:br w:type="page"/>
      </w:r>
    </w:p>
    <w:p w14:paraId="771E770C" w14:textId="4C835415" w:rsidR="00F13FEA" w:rsidRPr="00F948F4" w:rsidRDefault="00F13FEA" w:rsidP="00361BAB">
      <w:pPr>
        <w:spacing w:after="0"/>
        <w:jc w:val="both"/>
        <w:rPr>
          <w:rFonts w:cs="Arial"/>
          <w:b/>
          <w:bCs/>
          <w:sz w:val="32"/>
          <w:szCs w:val="32"/>
        </w:rPr>
      </w:pPr>
      <w:r w:rsidRPr="00F948F4">
        <w:rPr>
          <w:rFonts w:cs="Arial"/>
          <w:b/>
          <w:bCs/>
          <w:sz w:val="32"/>
          <w:szCs w:val="32"/>
        </w:rPr>
        <w:lastRenderedPageBreak/>
        <w:t>Déroulé de la formation (3 jours)</w:t>
      </w:r>
    </w:p>
    <w:p w14:paraId="66C9F73A" w14:textId="77777777" w:rsidR="00F13FEA" w:rsidRPr="00F948F4" w:rsidRDefault="00F13FEA" w:rsidP="00361BAB">
      <w:pPr>
        <w:spacing w:after="0"/>
        <w:jc w:val="both"/>
        <w:rPr>
          <w:rFonts w:cs="Arial"/>
        </w:rPr>
      </w:pPr>
    </w:p>
    <w:p w14:paraId="1396B46E" w14:textId="77777777" w:rsidR="00D966D6" w:rsidRPr="00F948F4" w:rsidRDefault="00D966D6" w:rsidP="00361BAB">
      <w:pPr>
        <w:spacing w:after="0"/>
        <w:jc w:val="both"/>
        <w:rPr>
          <w:rFonts w:cs="Arial"/>
          <w:b/>
          <w:bCs/>
          <w:szCs w:val="20"/>
        </w:rPr>
        <w:sectPr w:rsidR="00D966D6" w:rsidRPr="00F948F4" w:rsidSect="00361BAB">
          <w:type w:val="continuous"/>
          <w:pgSz w:w="11906" w:h="16838"/>
          <w:pgMar w:top="1417" w:right="1417" w:bottom="1417" w:left="1417" w:header="708" w:footer="708" w:gutter="0"/>
          <w:cols w:space="708"/>
          <w:docGrid w:linePitch="360"/>
        </w:sectPr>
      </w:pPr>
    </w:p>
    <w:p w14:paraId="6D1E4D40" w14:textId="77777777" w:rsidR="00F13FEA" w:rsidRPr="00F948F4" w:rsidRDefault="00F13FEA" w:rsidP="00361BAB">
      <w:pPr>
        <w:spacing w:after="0"/>
        <w:jc w:val="both"/>
        <w:rPr>
          <w:rFonts w:cs="Arial"/>
          <w:b/>
          <w:bCs/>
          <w:szCs w:val="20"/>
        </w:rPr>
      </w:pPr>
      <w:r w:rsidRPr="00F948F4">
        <w:rPr>
          <w:rFonts w:cs="Arial"/>
          <w:b/>
          <w:bCs/>
          <w:szCs w:val="20"/>
        </w:rPr>
        <w:t>Module 1 : Approche méthodologique de la démarche budgétaire (2h)</w:t>
      </w:r>
    </w:p>
    <w:p w14:paraId="3E8680A5" w14:textId="77777777" w:rsidR="00F13FEA" w:rsidRPr="00F948F4" w:rsidRDefault="00F13FEA" w:rsidP="00361BAB">
      <w:pPr>
        <w:spacing w:after="0"/>
        <w:jc w:val="both"/>
        <w:rPr>
          <w:rFonts w:cs="Arial"/>
          <w:szCs w:val="20"/>
        </w:rPr>
      </w:pPr>
    </w:p>
    <w:p w14:paraId="4901FF1A" w14:textId="77777777" w:rsidR="00F13FEA" w:rsidRPr="00F948F4" w:rsidRDefault="00F13FEA" w:rsidP="00361BAB">
      <w:pPr>
        <w:pStyle w:val="Paragraphedeliste"/>
        <w:numPr>
          <w:ilvl w:val="0"/>
          <w:numId w:val="20"/>
        </w:numPr>
        <w:spacing w:after="0"/>
        <w:jc w:val="both"/>
        <w:rPr>
          <w:rFonts w:cs="Arial"/>
          <w:szCs w:val="20"/>
        </w:rPr>
      </w:pPr>
      <w:r w:rsidRPr="00F948F4">
        <w:rPr>
          <w:rFonts w:cs="Arial"/>
          <w:szCs w:val="20"/>
        </w:rPr>
        <w:t>Objectif de la démarche.</w:t>
      </w:r>
    </w:p>
    <w:p w14:paraId="6CA45505" w14:textId="77777777" w:rsidR="00F13FEA" w:rsidRPr="00F948F4" w:rsidRDefault="00F13FEA" w:rsidP="00361BAB">
      <w:pPr>
        <w:pStyle w:val="Paragraphedeliste"/>
        <w:numPr>
          <w:ilvl w:val="0"/>
          <w:numId w:val="20"/>
        </w:numPr>
        <w:spacing w:after="0"/>
        <w:jc w:val="both"/>
        <w:rPr>
          <w:rFonts w:cs="Arial"/>
          <w:szCs w:val="20"/>
        </w:rPr>
      </w:pPr>
      <w:r w:rsidRPr="00F948F4">
        <w:rPr>
          <w:rFonts w:cs="Arial"/>
          <w:szCs w:val="20"/>
        </w:rPr>
        <w:t>Par où commencer ?</w:t>
      </w:r>
    </w:p>
    <w:p w14:paraId="775E9314" w14:textId="77777777" w:rsidR="00F13FEA" w:rsidRPr="00F948F4" w:rsidRDefault="00F13FEA" w:rsidP="00361BAB">
      <w:pPr>
        <w:pStyle w:val="Paragraphedeliste"/>
        <w:numPr>
          <w:ilvl w:val="0"/>
          <w:numId w:val="20"/>
        </w:numPr>
        <w:spacing w:after="0"/>
        <w:jc w:val="both"/>
        <w:rPr>
          <w:rFonts w:cs="Arial"/>
          <w:szCs w:val="20"/>
        </w:rPr>
      </w:pPr>
      <w:r w:rsidRPr="00F948F4">
        <w:rPr>
          <w:rFonts w:cs="Arial"/>
          <w:szCs w:val="20"/>
        </w:rPr>
        <w:t>Collecte des données.</w:t>
      </w:r>
    </w:p>
    <w:p w14:paraId="023D669F" w14:textId="77777777" w:rsidR="00F13FEA" w:rsidRPr="00F948F4" w:rsidRDefault="00F13FEA" w:rsidP="00361BAB">
      <w:pPr>
        <w:spacing w:after="0"/>
        <w:jc w:val="both"/>
        <w:rPr>
          <w:rFonts w:cs="Arial"/>
          <w:b/>
          <w:bCs/>
          <w:szCs w:val="20"/>
        </w:rPr>
      </w:pPr>
    </w:p>
    <w:p w14:paraId="753C1E66" w14:textId="77777777" w:rsidR="00E626F8" w:rsidRPr="00F948F4" w:rsidRDefault="00E626F8" w:rsidP="00361BAB">
      <w:pPr>
        <w:spacing w:after="0"/>
        <w:jc w:val="both"/>
        <w:rPr>
          <w:rFonts w:cs="Arial"/>
          <w:b/>
          <w:bCs/>
          <w:szCs w:val="20"/>
        </w:rPr>
      </w:pPr>
    </w:p>
    <w:p w14:paraId="08969B16" w14:textId="77777777" w:rsidR="00F13FEA" w:rsidRPr="00F948F4" w:rsidRDefault="00F13FEA" w:rsidP="00361BAB">
      <w:pPr>
        <w:spacing w:after="0"/>
        <w:jc w:val="both"/>
        <w:rPr>
          <w:rFonts w:cs="Arial"/>
          <w:b/>
          <w:bCs/>
          <w:szCs w:val="20"/>
        </w:rPr>
      </w:pPr>
      <w:r w:rsidRPr="00F948F4">
        <w:rPr>
          <w:rFonts w:cs="Arial"/>
          <w:b/>
          <w:bCs/>
          <w:szCs w:val="20"/>
        </w:rPr>
        <w:t>Module 2 : Construire son budget prévisionnel par activité ou par projet (5 h)</w:t>
      </w:r>
    </w:p>
    <w:p w14:paraId="14C84CC0" w14:textId="77777777" w:rsidR="00F13FEA" w:rsidRPr="00F948F4" w:rsidRDefault="00F13FEA" w:rsidP="00361BAB">
      <w:pPr>
        <w:spacing w:after="0"/>
        <w:jc w:val="both"/>
        <w:rPr>
          <w:rFonts w:cs="Arial"/>
          <w:szCs w:val="20"/>
        </w:rPr>
      </w:pPr>
    </w:p>
    <w:p w14:paraId="63351D3B" w14:textId="77777777" w:rsidR="00F13FEA" w:rsidRPr="00F948F4" w:rsidRDefault="00F13FEA" w:rsidP="00361BAB">
      <w:pPr>
        <w:pStyle w:val="Paragraphedeliste"/>
        <w:numPr>
          <w:ilvl w:val="0"/>
          <w:numId w:val="20"/>
        </w:numPr>
        <w:spacing w:after="0"/>
        <w:jc w:val="both"/>
        <w:rPr>
          <w:rFonts w:cs="Arial"/>
          <w:szCs w:val="20"/>
        </w:rPr>
      </w:pPr>
      <w:r w:rsidRPr="00F948F4">
        <w:rPr>
          <w:rFonts w:cs="Arial"/>
          <w:i/>
          <w:iCs/>
          <w:szCs w:val="20"/>
        </w:rPr>
        <w:t>Calcul de coût de revient des ressources humaines</w:t>
      </w:r>
      <w:r w:rsidRPr="00F948F4">
        <w:rPr>
          <w:rFonts w:cs="Arial"/>
          <w:szCs w:val="20"/>
        </w:rPr>
        <w:t xml:space="preserve"> :                </w:t>
      </w:r>
      <w:r w:rsidRPr="00F948F4">
        <w:rPr>
          <w:rFonts w:cs="Arial"/>
          <w:szCs w:val="20"/>
        </w:rPr>
        <w:tab/>
      </w:r>
      <w:r w:rsidRPr="00F948F4">
        <w:rPr>
          <w:rFonts w:cs="Arial"/>
          <w:szCs w:val="20"/>
        </w:rPr>
        <w:tab/>
      </w:r>
    </w:p>
    <w:p w14:paraId="07AF59EF" w14:textId="77777777" w:rsidR="00F13FEA" w:rsidRPr="00F948F4" w:rsidRDefault="00F13FEA" w:rsidP="00361BAB">
      <w:pPr>
        <w:pStyle w:val="Paragraphedeliste"/>
        <w:numPr>
          <w:ilvl w:val="0"/>
          <w:numId w:val="22"/>
        </w:numPr>
        <w:spacing w:after="0"/>
        <w:jc w:val="both"/>
        <w:rPr>
          <w:rFonts w:cs="Arial"/>
          <w:szCs w:val="20"/>
        </w:rPr>
      </w:pPr>
      <w:r w:rsidRPr="00F948F4">
        <w:rPr>
          <w:rFonts w:cs="Arial"/>
          <w:szCs w:val="20"/>
        </w:rPr>
        <w:t>Calcul Coût horaire des salariés en coût complet.</w:t>
      </w:r>
    </w:p>
    <w:p w14:paraId="6D19DA6C" w14:textId="77777777" w:rsidR="00F13FEA" w:rsidRPr="00F948F4" w:rsidRDefault="00F13FEA" w:rsidP="00361BAB">
      <w:pPr>
        <w:pStyle w:val="Paragraphedeliste"/>
        <w:numPr>
          <w:ilvl w:val="0"/>
          <w:numId w:val="22"/>
        </w:numPr>
        <w:spacing w:after="0"/>
        <w:jc w:val="both"/>
        <w:rPr>
          <w:rFonts w:cs="Arial"/>
          <w:szCs w:val="20"/>
        </w:rPr>
      </w:pPr>
      <w:r w:rsidRPr="00F948F4">
        <w:rPr>
          <w:rFonts w:cs="Arial"/>
          <w:szCs w:val="20"/>
        </w:rPr>
        <w:t>Répartition des coûts des heures travaillées.</w:t>
      </w:r>
    </w:p>
    <w:p w14:paraId="13DD4EB5" w14:textId="77777777" w:rsidR="00F13FEA" w:rsidRPr="00F948F4" w:rsidRDefault="00F13FEA" w:rsidP="00361BAB">
      <w:pPr>
        <w:pStyle w:val="Paragraphedeliste"/>
        <w:numPr>
          <w:ilvl w:val="0"/>
          <w:numId w:val="22"/>
        </w:numPr>
        <w:spacing w:after="0"/>
        <w:jc w:val="both"/>
        <w:rPr>
          <w:rFonts w:cs="Arial"/>
          <w:szCs w:val="20"/>
        </w:rPr>
      </w:pPr>
      <w:r w:rsidRPr="00F948F4">
        <w:rPr>
          <w:rFonts w:cs="Arial"/>
          <w:szCs w:val="20"/>
        </w:rPr>
        <w:t>Valorisation du bénévolat.</w:t>
      </w:r>
    </w:p>
    <w:p w14:paraId="2C2137C4" w14:textId="77777777" w:rsidR="00F13FEA" w:rsidRPr="00F948F4" w:rsidRDefault="00F13FEA" w:rsidP="00361BAB">
      <w:pPr>
        <w:spacing w:after="0"/>
        <w:jc w:val="both"/>
        <w:rPr>
          <w:rFonts w:cs="Arial"/>
          <w:i/>
          <w:iCs/>
          <w:szCs w:val="20"/>
        </w:rPr>
      </w:pPr>
    </w:p>
    <w:p w14:paraId="11653505" w14:textId="17349962" w:rsidR="00F13FEA" w:rsidRPr="00F948F4" w:rsidRDefault="00F13FEA" w:rsidP="00361BAB">
      <w:pPr>
        <w:pStyle w:val="Paragraphedeliste"/>
        <w:numPr>
          <w:ilvl w:val="0"/>
          <w:numId w:val="21"/>
        </w:numPr>
        <w:spacing w:after="0"/>
        <w:jc w:val="both"/>
        <w:rPr>
          <w:rFonts w:cs="Arial"/>
          <w:szCs w:val="20"/>
        </w:rPr>
      </w:pPr>
      <w:r w:rsidRPr="00F948F4">
        <w:rPr>
          <w:rFonts w:cs="Arial"/>
          <w:i/>
          <w:iCs/>
          <w:szCs w:val="20"/>
        </w:rPr>
        <w:t>Budget des autres coûts</w:t>
      </w:r>
      <w:r w:rsidRPr="00F948F4">
        <w:rPr>
          <w:rFonts w:cs="Arial"/>
          <w:szCs w:val="20"/>
        </w:rPr>
        <w:t xml:space="preserve"> :               </w:t>
      </w:r>
      <w:r w:rsidRPr="00F948F4">
        <w:rPr>
          <w:rFonts w:cs="Arial"/>
          <w:szCs w:val="20"/>
        </w:rPr>
        <w:tab/>
      </w:r>
      <w:r w:rsidRPr="00F948F4">
        <w:rPr>
          <w:rFonts w:cs="Arial"/>
          <w:szCs w:val="20"/>
        </w:rPr>
        <w:tab/>
      </w:r>
      <w:r w:rsidRPr="00F948F4">
        <w:rPr>
          <w:rFonts w:cs="Arial"/>
          <w:szCs w:val="20"/>
        </w:rPr>
        <w:tab/>
      </w:r>
      <w:r w:rsidRPr="00F948F4">
        <w:rPr>
          <w:rFonts w:cs="Arial"/>
          <w:szCs w:val="20"/>
        </w:rPr>
        <w:tab/>
      </w:r>
    </w:p>
    <w:p w14:paraId="72AFB9FC" w14:textId="77777777" w:rsidR="00F13FEA" w:rsidRPr="00F948F4" w:rsidRDefault="00F13FEA" w:rsidP="00361BAB">
      <w:pPr>
        <w:pStyle w:val="Paragraphedeliste"/>
        <w:numPr>
          <w:ilvl w:val="0"/>
          <w:numId w:val="23"/>
        </w:numPr>
        <w:spacing w:after="0"/>
        <w:jc w:val="both"/>
        <w:rPr>
          <w:rFonts w:cs="Arial"/>
          <w:szCs w:val="20"/>
        </w:rPr>
      </w:pPr>
      <w:r w:rsidRPr="00F948F4">
        <w:rPr>
          <w:rFonts w:cs="Arial"/>
          <w:szCs w:val="20"/>
        </w:rPr>
        <w:t>Détermination des coûts variables directs.</w:t>
      </w:r>
    </w:p>
    <w:p w14:paraId="5A7EE917" w14:textId="77777777" w:rsidR="00F13FEA" w:rsidRPr="00F948F4" w:rsidRDefault="00F13FEA" w:rsidP="00361BAB">
      <w:pPr>
        <w:pStyle w:val="Paragraphedeliste"/>
        <w:numPr>
          <w:ilvl w:val="0"/>
          <w:numId w:val="23"/>
        </w:numPr>
        <w:spacing w:after="0"/>
        <w:jc w:val="both"/>
        <w:rPr>
          <w:rFonts w:cs="Arial"/>
          <w:szCs w:val="20"/>
        </w:rPr>
      </w:pPr>
      <w:r w:rsidRPr="00F948F4">
        <w:rPr>
          <w:rFonts w:cs="Arial"/>
          <w:szCs w:val="20"/>
        </w:rPr>
        <w:t>Détermination des coûts fixes.</w:t>
      </w:r>
    </w:p>
    <w:p w14:paraId="51C0EA9A" w14:textId="77777777" w:rsidR="00F13FEA" w:rsidRPr="00F948F4" w:rsidRDefault="00F13FEA" w:rsidP="00361BAB">
      <w:pPr>
        <w:pStyle w:val="Paragraphedeliste"/>
        <w:numPr>
          <w:ilvl w:val="0"/>
          <w:numId w:val="23"/>
        </w:numPr>
        <w:spacing w:after="0"/>
        <w:jc w:val="both"/>
        <w:rPr>
          <w:rFonts w:cs="Arial"/>
          <w:szCs w:val="20"/>
        </w:rPr>
      </w:pPr>
      <w:r w:rsidRPr="00F948F4">
        <w:rPr>
          <w:rFonts w:cs="Arial"/>
          <w:szCs w:val="20"/>
        </w:rPr>
        <w:t xml:space="preserve">Détermination des coûts de structure. </w:t>
      </w:r>
    </w:p>
    <w:p w14:paraId="70F4E837" w14:textId="77777777" w:rsidR="00F13FEA" w:rsidRPr="00F948F4" w:rsidRDefault="00F13FEA" w:rsidP="00361BAB">
      <w:pPr>
        <w:pStyle w:val="Paragraphedeliste"/>
        <w:numPr>
          <w:ilvl w:val="0"/>
          <w:numId w:val="23"/>
        </w:numPr>
        <w:spacing w:after="0"/>
        <w:jc w:val="both"/>
        <w:rPr>
          <w:rFonts w:cs="Arial"/>
          <w:szCs w:val="20"/>
        </w:rPr>
      </w:pPr>
      <w:r w:rsidRPr="00F948F4">
        <w:rPr>
          <w:rFonts w:cs="Arial"/>
          <w:szCs w:val="20"/>
        </w:rPr>
        <w:t>Comment choisir des clés de répartition pertinentes ?</w:t>
      </w:r>
    </w:p>
    <w:p w14:paraId="7E7D70C0" w14:textId="77777777" w:rsidR="00F13FEA" w:rsidRPr="00F948F4" w:rsidRDefault="00F13FEA" w:rsidP="00361BAB">
      <w:pPr>
        <w:spacing w:after="0"/>
        <w:jc w:val="both"/>
        <w:rPr>
          <w:rFonts w:cs="Arial"/>
          <w:szCs w:val="20"/>
        </w:rPr>
      </w:pPr>
    </w:p>
    <w:p w14:paraId="2D5B6FCF" w14:textId="77777777" w:rsidR="00F13FEA" w:rsidRPr="00F948F4" w:rsidRDefault="00F13FEA" w:rsidP="00361BAB">
      <w:pPr>
        <w:pStyle w:val="Paragraphedeliste"/>
        <w:numPr>
          <w:ilvl w:val="0"/>
          <w:numId w:val="21"/>
        </w:numPr>
        <w:spacing w:after="0"/>
        <w:jc w:val="both"/>
        <w:rPr>
          <w:rFonts w:cs="Arial"/>
          <w:i/>
          <w:iCs/>
          <w:szCs w:val="20"/>
        </w:rPr>
      </w:pPr>
      <w:r w:rsidRPr="00F948F4">
        <w:rPr>
          <w:rFonts w:cs="Arial"/>
          <w:i/>
          <w:iCs/>
          <w:szCs w:val="20"/>
        </w:rPr>
        <w:t xml:space="preserve">Budget des ressources de l’association :       </w:t>
      </w:r>
      <w:r w:rsidRPr="00F948F4">
        <w:rPr>
          <w:rFonts w:cs="Arial"/>
          <w:i/>
          <w:iCs/>
          <w:szCs w:val="20"/>
        </w:rPr>
        <w:tab/>
      </w:r>
      <w:r w:rsidRPr="00F948F4">
        <w:rPr>
          <w:rFonts w:cs="Arial"/>
          <w:i/>
          <w:iCs/>
          <w:szCs w:val="20"/>
        </w:rPr>
        <w:tab/>
      </w:r>
      <w:r w:rsidRPr="00F948F4">
        <w:rPr>
          <w:rFonts w:cs="Arial"/>
          <w:i/>
          <w:iCs/>
          <w:szCs w:val="20"/>
        </w:rPr>
        <w:tab/>
      </w:r>
      <w:r w:rsidRPr="00F948F4">
        <w:rPr>
          <w:rFonts w:cs="Arial"/>
          <w:i/>
          <w:iCs/>
          <w:szCs w:val="20"/>
        </w:rPr>
        <w:tab/>
      </w:r>
    </w:p>
    <w:p w14:paraId="27DD2DFE" w14:textId="77777777" w:rsidR="00F13FEA" w:rsidRPr="00F948F4" w:rsidRDefault="00F13FEA" w:rsidP="00361BAB">
      <w:pPr>
        <w:pStyle w:val="Paragraphedeliste"/>
        <w:numPr>
          <w:ilvl w:val="0"/>
          <w:numId w:val="24"/>
        </w:numPr>
        <w:spacing w:after="0"/>
        <w:jc w:val="both"/>
        <w:rPr>
          <w:rFonts w:cs="Arial"/>
          <w:szCs w:val="20"/>
        </w:rPr>
      </w:pPr>
      <w:r w:rsidRPr="00F948F4">
        <w:rPr>
          <w:rFonts w:cs="Arial"/>
          <w:szCs w:val="20"/>
        </w:rPr>
        <w:t>Calcul des produits par activité.</w:t>
      </w:r>
    </w:p>
    <w:p w14:paraId="6B3A4249" w14:textId="77777777" w:rsidR="00F13FEA" w:rsidRPr="00F948F4" w:rsidRDefault="00F13FEA" w:rsidP="00361BAB">
      <w:pPr>
        <w:pStyle w:val="Paragraphedeliste"/>
        <w:numPr>
          <w:ilvl w:val="0"/>
          <w:numId w:val="24"/>
        </w:numPr>
        <w:spacing w:after="0"/>
        <w:jc w:val="both"/>
        <w:rPr>
          <w:rFonts w:cs="Arial"/>
          <w:szCs w:val="20"/>
        </w:rPr>
      </w:pPr>
      <w:r w:rsidRPr="00F948F4">
        <w:rPr>
          <w:rFonts w:cs="Arial"/>
          <w:szCs w:val="20"/>
        </w:rPr>
        <w:t>Suivi et répartition du budget des subventions.</w:t>
      </w:r>
    </w:p>
    <w:p w14:paraId="350DE2A1" w14:textId="77777777" w:rsidR="00F13FEA" w:rsidRPr="00F948F4" w:rsidRDefault="00F13FEA" w:rsidP="00361BAB">
      <w:pPr>
        <w:pStyle w:val="Paragraphedeliste"/>
        <w:numPr>
          <w:ilvl w:val="0"/>
          <w:numId w:val="24"/>
        </w:numPr>
        <w:spacing w:after="0"/>
        <w:jc w:val="both"/>
        <w:rPr>
          <w:rFonts w:cs="Arial"/>
          <w:szCs w:val="20"/>
        </w:rPr>
      </w:pPr>
      <w:r w:rsidRPr="00F948F4">
        <w:rPr>
          <w:rFonts w:cs="Arial"/>
          <w:szCs w:val="20"/>
        </w:rPr>
        <w:t>Détermination du prix de vente des activités.</w:t>
      </w:r>
    </w:p>
    <w:p w14:paraId="70BC1AEB" w14:textId="77777777" w:rsidR="00F13FEA" w:rsidRPr="00F948F4" w:rsidRDefault="00F13FEA" w:rsidP="00361BAB">
      <w:pPr>
        <w:pStyle w:val="Paragraphedeliste"/>
        <w:numPr>
          <w:ilvl w:val="0"/>
          <w:numId w:val="24"/>
        </w:numPr>
        <w:spacing w:after="0"/>
        <w:jc w:val="both"/>
        <w:rPr>
          <w:rFonts w:cs="Arial"/>
          <w:szCs w:val="20"/>
        </w:rPr>
      </w:pPr>
      <w:r w:rsidRPr="00F948F4">
        <w:rPr>
          <w:rFonts w:cs="Arial"/>
          <w:szCs w:val="20"/>
        </w:rPr>
        <w:t>Calcul du seuil de rentabilité (point mort).</w:t>
      </w:r>
    </w:p>
    <w:p w14:paraId="6B62ED5A" w14:textId="77777777" w:rsidR="00F13FEA" w:rsidRPr="00F948F4" w:rsidRDefault="00F13FEA" w:rsidP="00361BAB">
      <w:pPr>
        <w:spacing w:after="0"/>
        <w:jc w:val="both"/>
        <w:rPr>
          <w:rFonts w:cs="Arial"/>
          <w:szCs w:val="20"/>
        </w:rPr>
      </w:pPr>
    </w:p>
    <w:p w14:paraId="78981C9E" w14:textId="77777777" w:rsidR="00E626F8" w:rsidRPr="00F948F4" w:rsidRDefault="00E626F8" w:rsidP="00361BAB">
      <w:pPr>
        <w:spacing w:after="0"/>
        <w:jc w:val="both"/>
        <w:rPr>
          <w:rFonts w:cs="Arial"/>
          <w:szCs w:val="20"/>
        </w:rPr>
      </w:pPr>
    </w:p>
    <w:p w14:paraId="4D3892E6" w14:textId="77777777" w:rsidR="00F13FEA" w:rsidRPr="00F948F4" w:rsidRDefault="00F13FEA" w:rsidP="00361BAB">
      <w:pPr>
        <w:spacing w:after="0"/>
        <w:jc w:val="both"/>
        <w:rPr>
          <w:rFonts w:cs="Arial"/>
          <w:b/>
          <w:bCs/>
          <w:szCs w:val="20"/>
        </w:rPr>
      </w:pPr>
      <w:r w:rsidRPr="00F948F4">
        <w:rPr>
          <w:rFonts w:cs="Arial"/>
          <w:b/>
          <w:bCs/>
          <w:szCs w:val="20"/>
        </w:rPr>
        <w:t>Module 3 : Construire le plan de trésorerie (3 h)</w:t>
      </w:r>
    </w:p>
    <w:p w14:paraId="0E686F7A" w14:textId="38E1C9D8" w:rsidR="00F13FEA" w:rsidRPr="00F948F4" w:rsidRDefault="00F13FEA" w:rsidP="00361BAB">
      <w:pPr>
        <w:spacing w:after="0"/>
        <w:jc w:val="both"/>
        <w:rPr>
          <w:rFonts w:cs="Arial"/>
          <w:szCs w:val="20"/>
        </w:rPr>
      </w:pPr>
      <w:r w:rsidRPr="00F948F4">
        <w:rPr>
          <w:rFonts w:cs="Arial"/>
          <w:szCs w:val="20"/>
        </w:rPr>
        <w:tab/>
      </w:r>
      <w:r w:rsidRPr="00F948F4">
        <w:rPr>
          <w:rFonts w:cs="Arial"/>
          <w:szCs w:val="20"/>
        </w:rPr>
        <w:tab/>
      </w:r>
      <w:r w:rsidRPr="00F948F4">
        <w:rPr>
          <w:rFonts w:cs="Arial"/>
          <w:szCs w:val="20"/>
        </w:rPr>
        <w:tab/>
      </w:r>
      <w:r w:rsidRPr="00F948F4">
        <w:rPr>
          <w:rFonts w:cs="Arial"/>
          <w:szCs w:val="20"/>
        </w:rPr>
        <w:tab/>
      </w:r>
    </w:p>
    <w:p w14:paraId="578960B4" w14:textId="77777777" w:rsidR="00F13FEA" w:rsidRPr="00F948F4" w:rsidRDefault="00F13FEA" w:rsidP="00361BAB">
      <w:pPr>
        <w:pStyle w:val="Paragraphedeliste"/>
        <w:numPr>
          <w:ilvl w:val="0"/>
          <w:numId w:val="25"/>
        </w:numPr>
        <w:spacing w:after="0"/>
        <w:jc w:val="both"/>
        <w:rPr>
          <w:rFonts w:cs="Arial"/>
          <w:szCs w:val="20"/>
        </w:rPr>
      </w:pPr>
      <w:r w:rsidRPr="00F948F4">
        <w:rPr>
          <w:rFonts w:cs="Arial"/>
          <w:szCs w:val="20"/>
        </w:rPr>
        <w:t>Méthodologie.</w:t>
      </w:r>
    </w:p>
    <w:p w14:paraId="4C4FBADF" w14:textId="77777777" w:rsidR="00F13FEA" w:rsidRPr="00F948F4" w:rsidRDefault="00F13FEA" w:rsidP="00361BAB">
      <w:pPr>
        <w:pStyle w:val="Paragraphedeliste"/>
        <w:numPr>
          <w:ilvl w:val="0"/>
          <w:numId w:val="25"/>
        </w:numPr>
        <w:spacing w:after="0"/>
        <w:jc w:val="both"/>
        <w:rPr>
          <w:rFonts w:cs="Arial"/>
          <w:szCs w:val="20"/>
        </w:rPr>
      </w:pPr>
      <w:r w:rsidRPr="00F948F4">
        <w:rPr>
          <w:rFonts w:cs="Arial"/>
          <w:szCs w:val="20"/>
        </w:rPr>
        <w:t>Encaissements liés à l’exploitation/financements.</w:t>
      </w:r>
    </w:p>
    <w:p w14:paraId="29C0E2EA" w14:textId="77777777" w:rsidR="00F13FEA" w:rsidRPr="00F948F4" w:rsidRDefault="00F13FEA" w:rsidP="00361BAB">
      <w:pPr>
        <w:pStyle w:val="Paragraphedeliste"/>
        <w:numPr>
          <w:ilvl w:val="0"/>
          <w:numId w:val="25"/>
        </w:numPr>
        <w:spacing w:after="0"/>
        <w:jc w:val="both"/>
        <w:rPr>
          <w:rFonts w:cs="Arial"/>
          <w:szCs w:val="20"/>
        </w:rPr>
      </w:pPr>
      <w:r w:rsidRPr="00F948F4">
        <w:rPr>
          <w:rFonts w:cs="Arial"/>
          <w:szCs w:val="20"/>
        </w:rPr>
        <w:t>Décaissements liés à l’exploitation/investissements.</w:t>
      </w:r>
    </w:p>
    <w:p w14:paraId="67CE060B" w14:textId="77777777" w:rsidR="00F13FEA" w:rsidRPr="00F948F4" w:rsidRDefault="00F13FEA" w:rsidP="00361BAB">
      <w:pPr>
        <w:pStyle w:val="Paragraphedeliste"/>
        <w:numPr>
          <w:ilvl w:val="0"/>
          <w:numId w:val="25"/>
        </w:numPr>
        <w:spacing w:after="0"/>
        <w:jc w:val="both"/>
        <w:rPr>
          <w:rFonts w:cs="Arial"/>
          <w:szCs w:val="20"/>
        </w:rPr>
      </w:pPr>
      <w:r w:rsidRPr="00F948F4">
        <w:rPr>
          <w:rFonts w:cs="Arial"/>
          <w:szCs w:val="20"/>
        </w:rPr>
        <w:t>Suivi d’un plan de trésorerie à court terme.</w:t>
      </w:r>
    </w:p>
    <w:p w14:paraId="65CAC86F" w14:textId="77777777" w:rsidR="00F13FEA" w:rsidRPr="00F948F4" w:rsidRDefault="00F13FEA" w:rsidP="00361BAB">
      <w:pPr>
        <w:pStyle w:val="Paragraphedeliste"/>
        <w:numPr>
          <w:ilvl w:val="0"/>
          <w:numId w:val="25"/>
        </w:numPr>
        <w:spacing w:after="0"/>
        <w:jc w:val="both"/>
        <w:rPr>
          <w:rFonts w:cs="Arial"/>
          <w:szCs w:val="20"/>
        </w:rPr>
      </w:pPr>
      <w:r w:rsidRPr="00F948F4">
        <w:rPr>
          <w:rFonts w:cs="Arial"/>
          <w:szCs w:val="20"/>
        </w:rPr>
        <w:t>Cas pratique sur EXCEL d’un plan de trésorerie à 3 mois.</w:t>
      </w:r>
    </w:p>
    <w:p w14:paraId="2F782E81" w14:textId="77777777" w:rsidR="00F13FEA" w:rsidRPr="00F948F4" w:rsidRDefault="00F13FEA" w:rsidP="00361BAB">
      <w:pPr>
        <w:pStyle w:val="Paragraphedeliste"/>
        <w:numPr>
          <w:ilvl w:val="0"/>
          <w:numId w:val="25"/>
        </w:numPr>
        <w:spacing w:after="0"/>
        <w:jc w:val="both"/>
        <w:rPr>
          <w:rFonts w:cs="Arial"/>
          <w:szCs w:val="20"/>
        </w:rPr>
      </w:pPr>
      <w:r w:rsidRPr="00F948F4">
        <w:rPr>
          <w:rFonts w:cs="Arial"/>
          <w:szCs w:val="20"/>
        </w:rPr>
        <w:t>Présentation d’un modèle de plan de trésorerie sur 12 mois.</w:t>
      </w:r>
    </w:p>
    <w:p w14:paraId="309CDF15" w14:textId="77777777" w:rsidR="00F13FEA" w:rsidRPr="00F948F4" w:rsidRDefault="00F13FEA" w:rsidP="00361BAB">
      <w:pPr>
        <w:spacing w:after="0"/>
        <w:jc w:val="both"/>
        <w:rPr>
          <w:rFonts w:cs="Arial"/>
          <w:szCs w:val="20"/>
        </w:rPr>
      </w:pPr>
    </w:p>
    <w:p w14:paraId="0D2708C4" w14:textId="77777777" w:rsidR="00F13FEA" w:rsidRPr="00F948F4" w:rsidRDefault="00F13FEA" w:rsidP="00361BAB">
      <w:pPr>
        <w:spacing w:after="0"/>
        <w:jc w:val="both"/>
        <w:rPr>
          <w:rFonts w:cs="Arial"/>
          <w:szCs w:val="20"/>
        </w:rPr>
      </w:pPr>
    </w:p>
    <w:p w14:paraId="2D87FC67" w14:textId="77777777" w:rsidR="00F13FEA" w:rsidRPr="00F948F4" w:rsidRDefault="00F13FEA" w:rsidP="00361BAB">
      <w:pPr>
        <w:spacing w:after="0"/>
        <w:ind w:right="-142"/>
        <w:jc w:val="both"/>
        <w:rPr>
          <w:rFonts w:cs="Arial"/>
          <w:b/>
          <w:bCs/>
          <w:szCs w:val="20"/>
        </w:rPr>
      </w:pPr>
      <w:r w:rsidRPr="00F948F4">
        <w:rPr>
          <w:rFonts w:cs="Arial"/>
          <w:b/>
          <w:bCs/>
          <w:szCs w:val="20"/>
        </w:rPr>
        <w:t>Module 5 :  introduction à la comptabilité analytique (1h)</w:t>
      </w:r>
    </w:p>
    <w:p w14:paraId="54EAD3E8" w14:textId="77777777" w:rsidR="00F13FEA" w:rsidRPr="00F948F4" w:rsidRDefault="00F13FEA" w:rsidP="00361BAB">
      <w:pPr>
        <w:spacing w:after="0"/>
        <w:jc w:val="both"/>
        <w:rPr>
          <w:rFonts w:cs="Arial"/>
          <w:szCs w:val="20"/>
        </w:rPr>
      </w:pPr>
    </w:p>
    <w:p w14:paraId="4FD058FA" w14:textId="77777777" w:rsidR="00F13FEA" w:rsidRPr="00F948F4" w:rsidRDefault="00F13FEA" w:rsidP="00361BAB">
      <w:pPr>
        <w:pStyle w:val="Paragraphedeliste"/>
        <w:numPr>
          <w:ilvl w:val="0"/>
          <w:numId w:val="4"/>
        </w:numPr>
        <w:spacing w:after="0"/>
        <w:ind w:right="-851"/>
        <w:jc w:val="both"/>
        <w:rPr>
          <w:rFonts w:cs="Arial"/>
          <w:szCs w:val="20"/>
        </w:rPr>
      </w:pPr>
      <w:r w:rsidRPr="00F948F4">
        <w:rPr>
          <w:rFonts w:cs="Arial"/>
          <w:szCs w:val="20"/>
        </w:rPr>
        <w:t>Principe général.</w:t>
      </w:r>
    </w:p>
    <w:p w14:paraId="06F245AA" w14:textId="77777777" w:rsidR="00F13FEA" w:rsidRPr="00F948F4" w:rsidRDefault="00F13FEA" w:rsidP="00361BAB">
      <w:pPr>
        <w:pStyle w:val="Paragraphedeliste"/>
        <w:numPr>
          <w:ilvl w:val="0"/>
          <w:numId w:val="4"/>
        </w:numPr>
        <w:spacing w:after="0"/>
        <w:jc w:val="both"/>
        <w:rPr>
          <w:rFonts w:cs="Arial"/>
          <w:szCs w:val="20"/>
        </w:rPr>
      </w:pPr>
      <w:r w:rsidRPr="00F948F4">
        <w:rPr>
          <w:rFonts w:cs="Arial"/>
          <w:szCs w:val="20"/>
        </w:rPr>
        <w:t>Structure organisationnelle de l’association.</w:t>
      </w:r>
    </w:p>
    <w:p w14:paraId="1767523E" w14:textId="77777777" w:rsidR="00F13FEA" w:rsidRPr="00F948F4" w:rsidRDefault="00F13FEA" w:rsidP="00361BAB">
      <w:pPr>
        <w:pStyle w:val="Paragraphedeliste"/>
        <w:numPr>
          <w:ilvl w:val="0"/>
          <w:numId w:val="4"/>
        </w:numPr>
        <w:spacing w:after="0"/>
        <w:jc w:val="both"/>
        <w:rPr>
          <w:rFonts w:cs="Arial"/>
          <w:szCs w:val="20"/>
        </w:rPr>
      </w:pPr>
      <w:r w:rsidRPr="00F948F4">
        <w:rPr>
          <w:rFonts w:cs="Arial"/>
          <w:szCs w:val="20"/>
        </w:rPr>
        <w:t>Pourquoi une comptabilité analytique ?</w:t>
      </w:r>
    </w:p>
    <w:p w14:paraId="71CAD2F0" w14:textId="77777777" w:rsidR="00F13FEA" w:rsidRPr="00F948F4" w:rsidRDefault="00F13FEA" w:rsidP="00361BAB">
      <w:pPr>
        <w:spacing w:after="0"/>
        <w:jc w:val="both"/>
        <w:rPr>
          <w:rFonts w:cs="Arial"/>
          <w:b/>
          <w:bCs/>
          <w:szCs w:val="20"/>
        </w:rPr>
      </w:pPr>
    </w:p>
    <w:p w14:paraId="493BDAE5" w14:textId="77777777" w:rsidR="00E626F8" w:rsidRPr="00F948F4" w:rsidRDefault="00E626F8" w:rsidP="00361BAB">
      <w:pPr>
        <w:spacing w:after="0"/>
        <w:jc w:val="both"/>
        <w:rPr>
          <w:rFonts w:cs="Arial"/>
          <w:b/>
          <w:bCs/>
          <w:szCs w:val="20"/>
        </w:rPr>
      </w:pPr>
    </w:p>
    <w:p w14:paraId="0D0B26CB" w14:textId="77777777" w:rsidR="00F13FEA" w:rsidRPr="00F948F4" w:rsidRDefault="00F13FEA" w:rsidP="00361BAB">
      <w:pPr>
        <w:spacing w:after="0"/>
        <w:jc w:val="both"/>
        <w:rPr>
          <w:rFonts w:cs="Arial"/>
          <w:b/>
          <w:bCs/>
          <w:szCs w:val="20"/>
        </w:rPr>
      </w:pPr>
      <w:r w:rsidRPr="00F948F4">
        <w:rPr>
          <w:rFonts w:cs="Arial"/>
          <w:b/>
          <w:bCs/>
          <w:szCs w:val="20"/>
        </w:rPr>
        <w:t>Module 6 : Le choix des méthodes de calcul de coût (1 h)</w:t>
      </w:r>
    </w:p>
    <w:p w14:paraId="7FDBF8E8" w14:textId="77777777" w:rsidR="00F13FEA" w:rsidRPr="00F948F4" w:rsidRDefault="00F13FEA" w:rsidP="00361BAB">
      <w:pPr>
        <w:spacing w:after="0"/>
        <w:jc w:val="both"/>
        <w:rPr>
          <w:rFonts w:cs="Arial"/>
          <w:szCs w:val="20"/>
        </w:rPr>
      </w:pPr>
      <w:r w:rsidRPr="00F948F4">
        <w:rPr>
          <w:rFonts w:cs="Arial"/>
          <w:szCs w:val="20"/>
        </w:rPr>
        <w:tab/>
        <w:t xml:space="preserve">        </w:t>
      </w:r>
    </w:p>
    <w:p w14:paraId="34E8E134" w14:textId="77777777" w:rsidR="00F13FEA" w:rsidRPr="00F948F4" w:rsidRDefault="00F13FEA" w:rsidP="00361BAB">
      <w:pPr>
        <w:pStyle w:val="Paragraphedeliste"/>
        <w:numPr>
          <w:ilvl w:val="0"/>
          <w:numId w:val="26"/>
        </w:numPr>
        <w:spacing w:after="0"/>
        <w:jc w:val="both"/>
        <w:rPr>
          <w:rFonts w:cs="Arial"/>
          <w:szCs w:val="20"/>
        </w:rPr>
      </w:pPr>
      <w:r w:rsidRPr="00F948F4">
        <w:rPr>
          <w:rFonts w:cs="Arial"/>
          <w:szCs w:val="20"/>
        </w:rPr>
        <w:t xml:space="preserve">Coûts complets. </w:t>
      </w:r>
    </w:p>
    <w:p w14:paraId="65146AB8" w14:textId="77777777" w:rsidR="00F13FEA" w:rsidRPr="00F948F4" w:rsidRDefault="00F13FEA" w:rsidP="00361BAB">
      <w:pPr>
        <w:pStyle w:val="Paragraphedeliste"/>
        <w:numPr>
          <w:ilvl w:val="0"/>
          <w:numId w:val="26"/>
        </w:numPr>
        <w:spacing w:after="0"/>
        <w:jc w:val="both"/>
        <w:rPr>
          <w:rFonts w:cs="Arial"/>
          <w:szCs w:val="20"/>
        </w:rPr>
      </w:pPr>
      <w:r w:rsidRPr="00F948F4">
        <w:rPr>
          <w:rFonts w:cs="Arial"/>
          <w:szCs w:val="20"/>
        </w:rPr>
        <w:t>Coûts partiels.</w:t>
      </w:r>
    </w:p>
    <w:p w14:paraId="5B4F0516" w14:textId="77777777" w:rsidR="00F13FEA" w:rsidRPr="00F948F4" w:rsidRDefault="00F13FEA" w:rsidP="00361BAB">
      <w:pPr>
        <w:spacing w:after="0"/>
        <w:jc w:val="both"/>
        <w:rPr>
          <w:rFonts w:cs="Arial"/>
          <w:szCs w:val="20"/>
        </w:rPr>
      </w:pPr>
    </w:p>
    <w:p w14:paraId="54292F0E" w14:textId="77777777" w:rsidR="00E626F8" w:rsidRPr="00F948F4" w:rsidRDefault="00E626F8" w:rsidP="00361BAB">
      <w:pPr>
        <w:jc w:val="both"/>
        <w:rPr>
          <w:rFonts w:cs="Arial"/>
          <w:b/>
          <w:bCs/>
          <w:szCs w:val="20"/>
        </w:rPr>
      </w:pPr>
      <w:r w:rsidRPr="00F948F4">
        <w:rPr>
          <w:rFonts w:cs="Arial"/>
          <w:b/>
          <w:bCs/>
          <w:szCs w:val="20"/>
        </w:rPr>
        <w:br w:type="page"/>
      </w:r>
    </w:p>
    <w:p w14:paraId="0182FA95" w14:textId="18496EB7" w:rsidR="00F13FEA" w:rsidRPr="00F948F4" w:rsidRDefault="00F13FEA" w:rsidP="00361BAB">
      <w:pPr>
        <w:spacing w:after="0"/>
        <w:jc w:val="both"/>
        <w:rPr>
          <w:rFonts w:cs="Arial"/>
          <w:szCs w:val="20"/>
        </w:rPr>
      </w:pPr>
      <w:r w:rsidRPr="00F948F4">
        <w:rPr>
          <w:rFonts w:cs="Arial"/>
          <w:b/>
          <w:bCs/>
          <w:szCs w:val="20"/>
        </w:rPr>
        <w:lastRenderedPageBreak/>
        <w:t>Module 7 : La détermination des coûts (2 h)</w:t>
      </w:r>
    </w:p>
    <w:p w14:paraId="18D3D496" w14:textId="77777777" w:rsidR="00F13FEA" w:rsidRPr="00F948F4" w:rsidRDefault="00F13FEA" w:rsidP="00361BAB">
      <w:pPr>
        <w:spacing w:after="0"/>
        <w:jc w:val="both"/>
        <w:rPr>
          <w:rFonts w:cs="Arial"/>
          <w:szCs w:val="20"/>
        </w:rPr>
      </w:pPr>
      <w:r w:rsidRPr="00F948F4">
        <w:rPr>
          <w:rFonts w:cs="Arial"/>
          <w:szCs w:val="20"/>
        </w:rPr>
        <w:tab/>
      </w:r>
      <w:r w:rsidRPr="00F948F4">
        <w:rPr>
          <w:rFonts w:cs="Arial"/>
          <w:szCs w:val="20"/>
        </w:rPr>
        <w:tab/>
      </w:r>
      <w:r w:rsidRPr="00F948F4">
        <w:rPr>
          <w:rFonts w:cs="Arial"/>
          <w:szCs w:val="20"/>
        </w:rPr>
        <w:tab/>
        <w:t xml:space="preserve">        </w:t>
      </w:r>
    </w:p>
    <w:p w14:paraId="118F49A6" w14:textId="77777777" w:rsidR="00F13FEA" w:rsidRPr="00F948F4" w:rsidRDefault="00F13FEA" w:rsidP="00361BAB">
      <w:pPr>
        <w:pStyle w:val="Paragraphedeliste"/>
        <w:numPr>
          <w:ilvl w:val="0"/>
          <w:numId w:val="27"/>
        </w:numPr>
        <w:spacing w:after="0"/>
        <w:jc w:val="both"/>
        <w:rPr>
          <w:rFonts w:cs="Arial"/>
          <w:szCs w:val="20"/>
        </w:rPr>
      </w:pPr>
      <w:r w:rsidRPr="00F948F4">
        <w:rPr>
          <w:rFonts w:cs="Arial"/>
          <w:szCs w:val="20"/>
        </w:rPr>
        <w:t>Charges directes.</w:t>
      </w:r>
    </w:p>
    <w:p w14:paraId="41092B66" w14:textId="77777777" w:rsidR="00F13FEA" w:rsidRPr="00F948F4" w:rsidRDefault="00F13FEA" w:rsidP="00361BAB">
      <w:pPr>
        <w:pStyle w:val="Paragraphedeliste"/>
        <w:numPr>
          <w:ilvl w:val="0"/>
          <w:numId w:val="27"/>
        </w:numPr>
        <w:spacing w:after="0"/>
        <w:jc w:val="both"/>
        <w:rPr>
          <w:rFonts w:cs="Arial"/>
          <w:szCs w:val="20"/>
        </w:rPr>
      </w:pPr>
      <w:r w:rsidRPr="00F948F4">
        <w:rPr>
          <w:rFonts w:cs="Arial"/>
          <w:szCs w:val="20"/>
        </w:rPr>
        <w:t>Charges indirectes.</w:t>
      </w:r>
    </w:p>
    <w:p w14:paraId="17D2D232" w14:textId="77777777" w:rsidR="00F13FEA" w:rsidRPr="00F948F4" w:rsidRDefault="00F13FEA" w:rsidP="00361BAB">
      <w:pPr>
        <w:pStyle w:val="Paragraphedeliste"/>
        <w:numPr>
          <w:ilvl w:val="0"/>
          <w:numId w:val="27"/>
        </w:numPr>
        <w:spacing w:after="0"/>
        <w:jc w:val="both"/>
        <w:rPr>
          <w:rFonts w:cs="Arial"/>
          <w:szCs w:val="20"/>
        </w:rPr>
      </w:pPr>
      <w:r w:rsidRPr="00F948F4">
        <w:rPr>
          <w:rFonts w:cs="Arial"/>
          <w:szCs w:val="20"/>
        </w:rPr>
        <w:t xml:space="preserve">Tableau de répartition des charges indirectes. </w:t>
      </w:r>
    </w:p>
    <w:p w14:paraId="0DD673C7" w14:textId="77777777" w:rsidR="00F13FEA" w:rsidRPr="00F948F4" w:rsidRDefault="00F13FEA" w:rsidP="00361BAB">
      <w:pPr>
        <w:spacing w:after="0"/>
        <w:jc w:val="both"/>
        <w:rPr>
          <w:rFonts w:cs="Arial"/>
          <w:szCs w:val="20"/>
        </w:rPr>
      </w:pPr>
    </w:p>
    <w:p w14:paraId="772441D3" w14:textId="77777777" w:rsidR="00F13FEA" w:rsidRPr="00F948F4" w:rsidRDefault="00F13FEA" w:rsidP="00361BAB">
      <w:pPr>
        <w:spacing w:after="0"/>
        <w:jc w:val="both"/>
        <w:rPr>
          <w:rFonts w:cs="Arial"/>
          <w:szCs w:val="20"/>
        </w:rPr>
      </w:pPr>
    </w:p>
    <w:p w14:paraId="44FE461F" w14:textId="77777777" w:rsidR="00F13FEA" w:rsidRPr="00F948F4" w:rsidRDefault="00F13FEA" w:rsidP="00361BAB">
      <w:pPr>
        <w:spacing w:after="0"/>
        <w:jc w:val="both"/>
        <w:rPr>
          <w:rFonts w:cs="Arial"/>
          <w:b/>
          <w:bCs/>
          <w:szCs w:val="20"/>
        </w:rPr>
      </w:pPr>
      <w:r w:rsidRPr="00F948F4">
        <w:rPr>
          <w:rFonts w:cs="Arial"/>
          <w:b/>
          <w:bCs/>
          <w:szCs w:val="20"/>
        </w:rPr>
        <w:t>Module 8 : La fixation du prix de vente (2 h)</w:t>
      </w:r>
    </w:p>
    <w:p w14:paraId="26B5E5D9" w14:textId="77777777" w:rsidR="00F13FEA" w:rsidRPr="00F948F4" w:rsidRDefault="00F13FEA" w:rsidP="00361BAB">
      <w:pPr>
        <w:spacing w:after="0"/>
        <w:jc w:val="both"/>
        <w:rPr>
          <w:rFonts w:cs="Arial"/>
          <w:b/>
          <w:bCs/>
          <w:szCs w:val="20"/>
        </w:rPr>
      </w:pPr>
    </w:p>
    <w:p w14:paraId="2B3F6AA8" w14:textId="77777777" w:rsidR="00F13FEA" w:rsidRPr="00F948F4" w:rsidRDefault="00F13FEA" w:rsidP="00361BAB">
      <w:pPr>
        <w:pStyle w:val="Paragraphedeliste"/>
        <w:numPr>
          <w:ilvl w:val="0"/>
          <w:numId w:val="28"/>
        </w:numPr>
        <w:spacing w:after="0"/>
        <w:jc w:val="both"/>
        <w:rPr>
          <w:rFonts w:cs="Arial"/>
          <w:szCs w:val="20"/>
        </w:rPr>
      </w:pPr>
      <w:r w:rsidRPr="00F948F4">
        <w:rPr>
          <w:rFonts w:cs="Arial"/>
          <w:szCs w:val="20"/>
        </w:rPr>
        <w:t>La fixation du prix à partir du coût de revient.</w:t>
      </w:r>
    </w:p>
    <w:p w14:paraId="3AEB8B0B" w14:textId="77777777" w:rsidR="00F13FEA" w:rsidRPr="00F948F4" w:rsidRDefault="00F13FEA" w:rsidP="00361BAB">
      <w:pPr>
        <w:pStyle w:val="Paragraphedeliste"/>
        <w:numPr>
          <w:ilvl w:val="0"/>
          <w:numId w:val="28"/>
        </w:numPr>
        <w:spacing w:after="0"/>
        <w:jc w:val="both"/>
        <w:rPr>
          <w:rFonts w:cs="Arial"/>
          <w:szCs w:val="20"/>
        </w:rPr>
      </w:pPr>
      <w:r w:rsidRPr="00F948F4">
        <w:rPr>
          <w:rFonts w:cs="Arial"/>
          <w:szCs w:val="20"/>
        </w:rPr>
        <w:t>La fixation du prix en fonction de la demande.</w:t>
      </w:r>
    </w:p>
    <w:p w14:paraId="794200EE" w14:textId="77777777" w:rsidR="00F13FEA" w:rsidRPr="00F948F4" w:rsidRDefault="00F13FEA" w:rsidP="00361BAB">
      <w:pPr>
        <w:pStyle w:val="Paragraphedeliste"/>
        <w:numPr>
          <w:ilvl w:val="0"/>
          <w:numId w:val="28"/>
        </w:numPr>
        <w:spacing w:after="0"/>
        <w:jc w:val="both"/>
        <w:rPr>
          <w:rFonts w:cs="Arial"/>
          <w:szCs w:val="20"/>
        </w:rPr>
      </w:pPr>
      <w:r w:rsidRPr="00F948F4">
        <w:rPr>
          <w:rFonts w:cs="Arial"/>
          <w:szCs w:val="20"/>
        </w:rPr>
        <w:t>La fixation du prix en fonction de la concurrence.</w:t>
      </w:r>
    </w:p>
    <w:p w14:paraId="742AA5CA" w14:textId="77777777" w:rsidR="00F13FEA" w:rsidRPr="00F948F4" w:rsidRDefault="00F13FEA" w:rsidP="00361BAB">
      <w:pPr>
        <w:pStyle w:val="Paragraphedeliste"/>
        <w:numPr>
          <w:ilvl w:val="0"/>
          <w:numId w:val="28"/>
        </w:numPr>
        <w:spacing w:after="0"/>
        <w:jc w:val="both"/>
        <w:rPr>
          <w:rFonts w:cs="Arial"/>
          <w:szCs w:val="20"/>
        </w:rPr>
      </w:pPr>
      <w:r w:rsidRPr="00F948F4">
        <w:rPr>
          <w:rFonts w:cs="Arial"/>
          <w:szCs w:val="20"/>
        </w:rPr>
        <w:t>Rappel des contraintes légales.</w:t>
      </w:r>
    </w:p>
    <w:p w14:paraId="232735FD" w14:textId="77777777" w:rsidR="00F13FEA" w:rsidRPr="00F948F4" w:rsidRDefault="00F13FEA" w:rsidP="00361BAB">
      <w:pPr>
        <w:spacing w:after="0"/>
        <w:jc w:val="both"/>
        <w:rPr>
          <w:rFonts w:cs="Arial"/>
          <w:b/>
          <w:bCs/>
          <w:szCs w:val="20"/>
        </w:rPr>
      </w:pPr>
    </w:p>
    <w:p w14:paraId="324EEB46" w14:textId="77777777" w:rsidR="00F13FEA" w:rsidRPr="00F948F4" w:rsidRDefault="00F13FEA" w:rsidP="00361BAB">
      <w:pPr>
        <w:spacing w:after="0"/>
        <w:jc w:val="both"/>
        <w:rPr>
          <w:rFonts w:cs="Arial"/>
          <w:b/>
          <w:bCs/>
          <w:szCs w:val="20"/>
        </w:rPr>
      </w:pPr>
    </w:p>
    <w:p w14:paraId="18A4B765" w14:textId="77777777" w:rsidR="00F13FEA" w:rsidRPr="00F948F4" w:rsidRDefault="00F13FEA" w:rsidP="00361BAB">
      <w:pPr>
        <w:spacing w:after="0"/>
        <w:jc w:val="both"/>
        <w:rPr>
          <w:rFonts w:cs="Arial"/>
          <w:b/>
          <w:bCs/>
          <w:szCs w:val="20"/>
        </w:rPr>
      </w:pPr>
      <w:r w:rsidRPr="00F948F4">
        <w:rPr>
          <w:rFonts w:cs="Arial"/>
          <w:b/>
          <w:bCs/>
          <w:szCs w:val="20"/>
        </w:rPr>
        <w:t xml:space="preserve">Module 9 : Construire le modèle de l’association </w:t>
      </w:r>
    </w:p>
    <w:p w14:paraId="021C64CD" w14:textId="77777777" w:rsidR="00F13FEA" w:rsidRPr="00F948F4" w:rsidRDefault="00F13FEA" w:rsidP="00361BAB">
      <w:pPr>
        <w:spacing w:after="0"/>
        <w:jc w:val="both"/>
        <w:rPr>
          <w:rFonts w:cs="Arial"/>
          <w:b/>
          <w:bCs/>
          <w:szCs w:val="20"/>
        </w:rPr>
      </w:pPr>
    </w:p>
    <w:p w14:paraId="1653CE6A" w14:textId="77777777" w:rsidR="00F13FEA" w:rsidRPr="00F948F4" w:rsidRDefault="00F13FEA" w:rsidP="00361BAB">
      <w:pPr>
        <w:pStyle w:val="Paragraphedeliste"/>
        <w:numPr>
          <w:ilvl w:val="0"/>
          <w:numId w:val="4"/>
        </w:numPr>
        <w:spacing w:after="0"/>
        <w:jc w:val="both"/>
        <w:rPr>
          <w:rFonts w:cs="Arial"/>
          <w:b/>
          <w:bCs/>
          <w:szCs w:val="20"/>
        </w:rPr>
      </w:pPr>
      <w:r w:rsidRPr="00F948F4">
        <w:rPr>
          <w:rFonts w:cs="Arial"/>
          <w:b/>
          <w:bCs/>
          <w:szCs w:val="20"/>
        </w:rPr>
        <w:t>Présentation de l’outil budgétaire (1h).</w:t>
      </w:r>
    </w:p>
    <w:p w14:paraId="282265FE" w14:textId="77777777" w:rsidR="00F13FEA" w:rsidRPr="00F948F4" w:rsidRDefault="00F13FEA" w:rsidP="00361BAB">
      <w:pPr>
        <w:pStyle w:val="Paragraphedeliste"/>
        <w:numPr>
          <w:ilvl w:val="0"/>
          <w:numId w:val="4"/>
        </w:numPr>
        <w:spacing w:after="0"/>
        <w:jc w:val="both"/>
        <w:rPr>
          <w:rFonts w:cs="Arial"/>
          <w:b/>
          <w:bCs/>
          <w:szCs w:val="20"/>
        </w:rPr>
      </w:pPr>
      <w:r w:rsidRPr="00F948F4">
        <w:rPr>
          <w:rFonts w:cs="Arial"/>
          <w:b/>
          <w:bCs/>
          <w:szCs w:val="20"/>
        </w:rPr>
        <w:t>En pratique – (4 h)</w:t>
      </w:r>
    </w:p>
    <w:p w14:paraId="4AAF9591" w14:textId="77777777" w:rsidR="00F13FEA" w:rsidRPr="00F948F4" w:rsidRDefault="00F13FEA" w:rsidP="00361BAB">
      <w:pPr>
        <w:spacing w:after="0"/>
        <w:jc w:val="both"/>
        <w:rPr>
          <w:rFonts w:cs="Arial"/>
          <w:szCs w:val="20"/>
        </w:rPr>
      </w:pPr>
    </w:p>
    <w:p w14:paraId="4D09C2C7" w14:textId="77777777" w:rsidR="00F13FEA" w:rsidRPr="00F948F4" w:rsidRDefault="00F13FEA" w:rsidP="00361BAB">
      <w:pPr>
        <w:pStyle w:val="Paragraphedeliste"/>
        <w:numPr>
          <w:ilvl w:val="0"/>
          <w:numId w:val="4"/>
        </w:numPr>
        <w:spacing w:after="0"/>
        <w:jc w:val="both"/>
        <w:rPr>
          <w:rFonts w:cs="Arial"/>
          <w:szCs w:val="20"/>
        </w:rPr>
      </w:pPr>
      <w:r w:rsidRPr="00F948F4">
        <w:rPr>
          <w:rFonts w:cs="Arial"/>
          <w:szCs w:val="20"/>
        </w:rPr>
        <w:t>Cartographier :</w:t>
      </w:r>
    </w:p>
    <w:p w14:paraId="0A8223BD" w14:textId="77777777" w:rsidR="00F13FEA" w:rsidRPr="00F948F4" w:rsidRDefault="00F13FEA" w:rsidP="00361BAB">
      <w:pPr>
        <w:pStyle w:val="Paragraphedeliste"/>
        <w:numPr>
          <w:ilvl w:val="1"/>
          <w:numId w:val="4"/>
        </w:numPr>
        <w:spacing w:after="0"/>
        <w:jc w:val="both"/>
        <w:rPr>
          <w:rFonts w:cs="Arial"/>
          <w:szCs w:val="20"/>
        </w:rPr>
      </w:pPr>
      <w:r w:rsidRPr="00F948F4">
        <w:rPr>
          <w:rFonts w:cs="Arial"/>
          <w:szCs w:val="20"/>
        </w:rPr>
        <w:t>Les activités.</w:t>
      </w:r>
    </w:p>
    <w:p w14:paraId="3DA1BC2A" w14:textId="77777777" w:rsidR="00F13FEA" w:rsidRPr="00F948F4" w:rsidRDefault="00F13FEA" w:rsidP="00361BAB">
      <w:pPr>
        <w:pStyle w:val="Paragraphedeliste"/>
        <w:numPr>
          <w:ilvl w:val="1"/>
          <w:numId w:val="2"/>
        </w:numPr>
        <w:spacing w:after="0"/>
        <w:jc w:val="both"/>
        <w:rPr>
          <w:rFonts w:cs="Arial"/>
          <w:szCs w:val="20"/>
        </w:rPr>
      </w:pPr>
      <w:r w:rsidRPr="00F948F4">
        <w:rPr>
          <w:rFonts w:cs="Arial"/>
          <w:szCs w:val="20"/>
        </w:rPr>
        <w:t>Les projets.</w:t>
      </w:r>
    </w:p>
    <w:p w14:paraId="00BC5B12" w14:textId="77777777" w:rsidR="00F13FEA" w:rsidRPr="00F948F4" w:rsidRDefault="00F13FEA" w:rsidP="00361BAB">
      <w:pPr>
        <w:pStyle w:val="Paragraphedeliste"/>
        <w:numPr>
          <w:ilvl w:val="0"/>
          <w:numId w:val="4"/>
        </w:numPr>
        <w:spacing w:after="0"/>
        <w:jc w:val="both"/>
        <w:rPr>
          <w:rFonts w:cs="Arial"/>
          <w:szCs w:val="20"/>
        </w:rPr>
      </w:pPr>
      <w:r w:rsidRPr="00F948F4">
        <w:rPr>
          <w:rFonts w:cs="Arial"/>
          <w:szCs w:val="20"/>
        </w:rPr>
        <w:t>Analyser la pertinence de la segmentation.</w:t>
      </w:r>
    </w:p>
    <w:p w14:paraId="54FE83C6" w14:textId="77777777" w:rsidR="00F13FEA" w:rsidRPr="00F948F4" w:rsidRDefault="00F13FEA" w:rsidP="00361BAB">
      <w:pPr>
        <w:pStyle w:val="Paragraphedeliste"/>
        <w:numPr>
          <w:ilvl w:val="0"/>
          <w:numId w:val="4"/>
        </w:numPr>
        <w:spacing w:after="0"/>
        <w:jc w:val="both"/>
        <w:rPr>
          <w:rFonts w:cs="Arial"/>
          <w:szCs w:val="20"/>
        </w:rPr>
      </w:pPr>
      <w:r w:rsidRPr="00F948F4">
        <w:rPr>
          <w:rFonts w:cs="Arial"/>
          <w:szCs w:val="20"/>
        </w:rPr>
        <w:t>Définir le maillage ad’hoc pour la structure.</w:t>
      </w:r>
    </w:p>
    <w:p w14:paraId="431232A6" w14:textId="77777777" w:rsidR="00F13FEA" w:rsidRPr="00F948F4" w:rsidRDefault="00F13FEA" w:rsidP="00361BAB">
      <w:pPr>
        <w:pStyle w:val="Paragraphedeliste"/>
        <w:numPr>
          <w:ilvl w:val="0"/>
          <w:numId w:val="4"/>
        </w:numPr>
        <w:spacing w:after="0"/>
        <w:jc w:val="both"/>
        <w:rPr>
          <w:rFonts w:cs="Arial"/>
          <w:szCs w:val="20"/>
        </w:rPr>
      </w:pPr>
      <w:r w:rsidRPr="00F948F4">
        <w:rPr>
          <w:rFonts w:cs="Arial"/>
          <w:szCs w:val="20"/>
        </w:rPr>
        <w:t>Paramétrer et renseigner l’outil Excel</w:t>
      </w:r>
    </w:p>
    <w:p w14:paraId="2C2DE8F1" w14:textId="77777777" w:rsidR="00F13FEA" w:rsidRPr="00F948F4" w:rsidRDefault="00F13FEA" w:rsidP="00361BAB">
      <w:pPr>
        <w:pStyle w:val="Paragraphedeliste"/>
        <w:numPr>
          <w:ilvl w:val="1"/>
          <w:numId w:val="2"/>
        </w:numPr>
        <w:spacing w:after="0"/>
        <w:jc w:val="both"/>
        <w:rPr>
          <w:rFonts w:cs="Arial"/>
          <w:szCs w:val="20"/>
        </w:rPr>
      </w:pPr>
      <w:r w:rsidRPr="00F948F4">
        <w:rPr>
          <w:rFonts w:cs="Arial"/>
          <w:szCs w:val="20"/>
        </w:rPr>
        <w:t>Les salariés.</w:t>
      </w:r>
    </w:p>
    <w:p w14:paraId="784E28D5" w14:textId="77777777" w:rsidR="00F13FEA" w:rsidRPr="00F948F4" w:rsidRDefault="00F13FEA" w:rsidP="00361BAB">
      <w:pPr>
        <w:pStyle w:val="Paragraphedeliste"/>
        <w:numPr>
          <w:ilvl w:val="1"/>
          <w:numId w:val="2"/>
        </w:numPr>
        <w:spacing w:after="0"/>
        <w:jc w:val="both"/>
        <w:rPr>
          <w:rFonts w:cs="Arial"/>
          <w:szCs w:val="20"/>
        </w:rPr>
      </w:pPr>
      <w:r w:rsidRPr="00F948F4">
        <w:rPr>
          <w:rFonts w:cs="Arial"/>
          <w:szCs w:val="20"/>
        </w:rPr>
        <w:t>Les bénévoles.</w:t>
      </w:r>
    </w:p>
    <w:p w14:paraId="698177ED" w14:textId="77777777" w:rsidR="00F13FEA" w:rsidRPr="00F948F4" w:rsidRDefault="00F13FEA" w:rsidP="00361BAB">
      <w:pPr>
        <w:pStyle w:val="Paragraphedeliste"/>
        <w:numPr>
          <w:ilvl w:val="1"/>
          <w:numId w:val="2"/>
        </w:numPr>
        <w:spacing w:after="0"/>
        <w:jc w:val="both"/>
        <w:rPr>
          <w:rFonts w:cs="Arial"/>
          <w:szCs w:val="20"/>
        </w:rPr>
      </w:pPr>
      <w:r w:rsidRPr="00F948F4">
        <w:rPr>
          <w:rFonts w:cs="Arial"/>
          <w:szCs w:val="20"/>
        </w:rPr>
        <w:t>Les subventions.</w:t>
      </w:r>
    </w:p>
    <w:p w14:paraId="26E2A560" w14:textId="77777777" w:rsidR="00F13FEA" w:rsidRPr="00F948F4" w:rsidRDefault="00F13FEA" w:rsidP="00361BAB">
      <w:pPr>
        <w:pStyle w:val="Paragraphedeliste"/>
        <w:numPr>
          <w:ilvl w:val="1"/>
          <w:numId w:val="2"/>
        </w:numPr>
        <w:spacing w:after="0"/>
        <w:jc w:val="both"/>
        <w:rPr>
          <w:rFonts w:cs="Arial"/>
          <w:szCs w:val="20"/>
        </w:rPr>
      </w:pPr>
      <w:r w:rsidRPr="00F948F4">
        <w:rPr>
          <w:rFonts w:cs="Arial"/>
          <w:szCs w:val="20"/>
        </w:rPr>
        <w:t>Les clés de répartition.</w:t>
      </w:r>
    </w:p>
    <w:p w14:paraId="5FEF2B64" w14:textId="77777777" w:rsidR="00F13FEA" w:rsidRPr="00F948F4" w:rsidRDefault="00F13FEA" w:rsidP="00361BAB">
      <w:pPr>
        <w:pStyle w:val="Paragraphedeliste"/>
        <w:numPr>
          <w:ilvl w:val="0"/>
          <w:numId w:val="4"/>
        </w:numPr>
        <w:spacing w:after="0"/>
        <w:jc w:val="both"/>
        <w:rPr>
          <w:rFonts w:cs="Arial"/>
          <w:szCs w:val="20"/>
        </w:rPr>
      </w:pPr>
      <w:r w:rsidRPr="00F948F4">
        <w:rPr>
          <w:rFonts w:cs="Arial"/>
          <w:szCs w:val="20"/>
        </w:rPr>
        <w:t>Scénarios budgétaires.</w:t>
      </w:r>
    </w:p>
    <w:p w14:paraId="17949D54" w14:textId="77777777" w:rsidR="00D966D6" w:rsidRPr="00F948F4" w:rsidRDefault="00D966D6" w:rsidP="00361BAB">
      <w:pPr>
        <w:spacing w:after="0"/>
        <w:jc w:val="both"/>
        <w:rPr>
          <w:rFonts w:cs="Arial"/>
          <w:b/>
          <w:bCs/>
          <w:szCs w:val="20"/>
        </w:rPr>
        <w:sectPr w:rsidR="00D966D6" w:rsidRPr="00F948F4" w:rsidSect="00E626F8">
          <w:type w:val="continuous"/>
          <w:pgSz w:w="11906" w:h="16838"/>
          <w:pgMar w:top="1417" w:right="1417" w:bottom="1417" w:left="1417" w:header="708" w:footer="708" w:gutter="0"/>
          <w:cols w:space="566"/>
          <w:docGrid w:linePitch="360"/>
        </w:sectPr>
      </w:pPr>
    </w:p>
    <w:p w14:paraId="75607B29" w14:textId="77777777" w:rsidR="00F13FEA" w:rsidRPr="00F948F4" w:rsidRDefault="00F13FEA" w:rsidP="00361BAB">
      <w:pPr>
        <w:spacing w:after="0"/>
        <w:jc w:val="both"/>
        <w:rPr>
          <w:rFonts w:cs="Arial"/>
          <w:b/>
          <w:bCs/>
          <w:szCs w:val="20"/>
        </w:rPr>
      </w:pPr>
    </w:p>
    <w:p w14:paraId="383C3C9C" w14:textId="77777777" w:rsidR="00E626F8" w:rsidRPr="00F948F4" w:rsidRDefault="00E626F8" w:rsidP="00361BAB">
      <w:pPr>
        <w:jc w:val="both"/>
        <w:rPr>
          <w:rFonts w:eastAsiaTheme="majorEastAsia" w:cs="Arial"/>
          <w:b/>
          <w:color w:val="9CA3B6"/>
          <w:sz w:val="28"/>
          <w:szCs w:val="26"/>
        </w:rPr>
      </w:pPr>
      <w:bookmarkStart w:id="5" w:name="_Toc124520412"/>
      <w:r w:rsidRPr="00F948F4">
        <w:rPr>
          <w:rFonts w:cs="Arial"/>
        </w:rPr>
        <w:br w:type="page"/>
      </w:r>
    </w:p>
    <w:p w14:paraId="643D15EB" w14:textId="1C3B8AA7" w:rsidR="00FB20D8" w:rsidRPr="00F948F4" w:rsidRDefault="00C4055F" w:rsidP="00361BAB">
      <w:pPr>
        <w:pStyle w:val="Titre2"/>
        <w:jc w:val="both"/>
        <w:rPr>
          <w:rFonts w:cs="Arial"/>
        </w:rPr>
      </w:pPr>
      <w:bookmarkStart w:id="6" w:name="_Toc224814118"/>
      <w:r w:rsidRPr="00F948F4">
        <w:rPr>
          <w:rFonts w:cs="Arial"/>
        </w:rPr>
        <w:lastRenderedPageBreak/>
        <w:t>Gestion économique et financière des crèches</w:t>
      </w:r>
      <w:bookmarkEnd w:id="6"/>
    </w:p>
    <w:p w14:paraId="46C77046" w14:textId="77777777" w:rsidR="00831358" w:rsidRPr="00F948F4" w:rsidRDefault="00831358" w:rsidP="00361BAB">
      <w:pPr>
        <w:jc w:val="both"/>
        <w:rPr>
          <w:rFonts w:cs="Arial"/>
          <w:i/>
          <w:iCs/>
          <w:color w:val="808080" w:themeColor="background1" w:themeShade="80"/>
        </w:rPr>
      </w:pPr>
      <w:r w:rsidRPr="00F948F4">
        <w:rPr>
          <w:rFonts w:cs="Arial"/>
          <w:i/>
          <w:iCs/>
          <w:color w:val="808080" w:themeColor="background1" w:themeShade="80"/>
        </w:rPr>
        <w:t>Appréhender l’analyse financière de crèches et identifier des axes de consolidation pertinents</w:t>
      </w:r>
    </w:p>
    <w:p w14:paraId="5BA34BCA" w14:textId="77777777" w:rsidR="00831358" w:rsidRPr="00F948F4" w:rsidRDefault="00831358" w:rsidP="00361BAB">
      <w:pPr>
        <w:jc w:val="both"/>
        <w:rPr>
          <w:rFonts w:cs="Arial"/>
          <w:i/>
          <w:iCs/>
          <w:color w:val="808080" w:themeColor="background1" w:themeShade="80"/>
        </w:rPr>
      </w:pPr>
    </w:p>
    <w:p w14:paraId="41B9DD79" w14:textId="77777777" w:rsidR="00AF2ADF" w:rsidRPr="00F948F4" w:rsidRDefault="00AF2ADF" w:rsidP="00361BAB">
      <w:pPr>
        <w:spacing w:after="0"/>
        <w:jc w:val="both"/>
        <w:rPr>
          <w:rFonts w:cs="Arial"/>
        </w:rPr>
      </w:pPr>
      <w:r w:rsidRPr="00F948F4">
        <w:rPr>
          <w:rFonts w:cs="Arial"/>
          <w:b/>
          <w:bCs/>
        </w:rPr>
        <w:t>Public</w:t>
      </w:r>
      <w:r w:rsidRPr="00F948F4">
        <w:rPr>
          <w:rFonts w:cs="Arial"/>
        </w:rPr>
        <w:t xml:space="preserve"> : Comptables, </w:t>
      </w:r>
      <w:proofErr w:type="gramStart"/>
      <w:r w:rsidRPr="00F948F4">
        <w:rPr>
          <w:rFonts w:cs="Arial"/>
        </w:rPr>
        <w:t>directeur.trice</w:t>
      </w:r>
      <w:proofErr w:type="gramEnd"/>
      <w:r w:rsidRPr="00F948F4">
        <w:rPr>
          <w:rFonts w:cs="Arial"/>
        </w:rPr>
        <w:t xml:space="preserve"> de crèche, gestionnaire de crèche, président.e.</w:t>
      </w:r>
    </w:p>
    <w:p w14:paraId="60A3A6CB" w14:textId="77777777" w:rsidR="009F1613" w:rsidRPr="00F948F4" w:rsidRDefault="009F1613" w:rsidP="00361BAB">
      <w:pPr>
        <w:spacing w:after="0"/>
        <w:jc w:val="both"/>
        <w:rPr>
          <w:rFonts w:cs="Arial"/>
        </w:rPr>
      </w:pPr>
    </w:p>
    <w:p w14:paraId="43AC6475" w14:textId="29529826" w:rsidR="00AF2ADF" w:rsidRPr="00F948F4" w:rsidRDefault="00AF2ADF" w:rsidP="00361BAB">
      <w:pPr>
        <w:spacing w:after="0"/>
        <w:jc w:val="both"/>
        <w:rPr>
          <w:rFonts w:cs="Arial"/>
        </w:rPr>
      </w:pPr>
      <w:r w:rsidRPr="00F948F4">
        <w:rPr>
          <w:rFonts w:cs="Arial"/>
          <w:b/>
          <w:bCs/>
        </w:rPr>
        <w:t>Prérequis</w:t>
      </w:r>
      <w:r w:rsidRPr="00F948F4">
        <w:rPr>
          <w:rFonts w:cs="Arial"/>
        </w:rPr>
        <w:t xml:space="preserve"> : Aucun</w:t>
      </w:r>
    </w:p>
    <w:p w14:paraId="4796A3C3" w14:textId="77777777" w:rsidR="00AF2ADF" w:rsidRPr="00F948F4" w:rsidRDefault="00AF2ADF" w:rsidP="00361BAB">
      <w:pPr>
        <w:spacing w:after="0"/>
        <w:jc w:val="both"/>
        <w:rPr>
          <w:rFonts w:cs="Arial"/>
        </w:rPr>
      </w:pPr>
    </w:p>
    <w:p w14:paraId="79153FB6" w14:textId="76055CE4" w:rsidR="00AF2ADF" w:rsidRPr="00F948F4" w:rsidRDefault="00AF2ADF" w:rsidP="00361BAB">
      <w:pPr>
        <w:autoSpaceDE w:val="0"/>
        <w:autoSpaceDN w:val="0"/>
        <w:adjustRightInd w:val="0"/>
        <w:spacing w:after="0" w:line="240" w:lineRule="auto"/>
        <w:jc w:val="both"/>
        <w:rPr>
          <w:rFonts w:cs="Arial"/>
        </w:rPr>
      </w:pPr>
      <w:r w:rsidRPr="00F948F4">
        <w:rPr>
          <w:rFonts w:cs="Arial"/>
          <w:b/>
          <w:bCs/>
        </w:rPr>
        <w:t>Durée</w:t>
      </w:r>
      <w:r w:rsidRPr="00F948F4">
        <w:rPr>
          <w:rFonts w:cs="Arial"/>
        </w:rPr>
        <w:t xml:space="preserve"> : 7</w:t>
      </w:r>
      <w:r w:rsidR="009F1613" w:rsidRPr="00F948F4">
        <w:rPr>
          <w:rFonts w:cs="Arial"/>
        </w:rPr>
        <w:t xml:space="preserve"> heures.</w:t>
      </w:r>
    </w:p>
    <w:p w14:paraId="3F3A1B15" w14:textId="77777777" w:rsidR="00AF2ADF" w:rsidRPr="00F948F4" w:rsidRDefault="00AF2ADF" w:rsidP="00361BAB">
      <w:pPr>
        <w:spacing w:after="0"/>
        <w:jc w:val="both"/>
        <w:rPr>
          <w:rFonts w:cs="Arial"/>
        </w:rPr>
      </w:pPr>
    </w:p>
    <w:p w14:paraId="332DD91C" w14:textId="77777777" w:rsidR="00AF2ADF" w:rsidRPr="00F948F4" w:rsidRDefault="00AF2ADF" w:rsidP="00361BAB">
      <w:pPr>
        <w:spacing w:after="0"/>
        <w:jc w:val="both"/>
        <w:rPr>
          <w:rFonts w:cs="Arial"/>
          <w:b/>
          <w:bCs/>
          <w:color w:val="00B0F0"/>
          <w:u w:val="single"/>
        </w:rPr>
      </w:pPr>
      <w:r w:rsidRPr="00F948F4">
        <w:rPr>
          <w:rFonts w:cs="Arial"/>
          <w:b/>
          <w:bCs/>
        </w:rPr>
        <w:t>Objectifs :</w:t>
      </w:r>
    </w:p>
    <w:p w14:paraId="00EED0E8" w14:textId="77777777" w:rsidR="00AF2ADF" w:rsidRPr="00F948F4" w:rsidRDefault="00AF2ADF" w:rsidP="00361BAB">
      <w:pPr>
        <w:pStyle w:val="Paragraphedeliste"/>
        <w:numPr>
          <w:ilvl w:val="0"/>
          <w:numId w:val="2"/>
        </w:numPr>
        <w:spacing w:after="0"/>
        <w:jc w:val="both"/>
        <w:rPr>
          <w:rFonts w:cs="Arial"/>
        </w:rPr>
      </w:pPr>
      <w:r w:rsidRPr="00F948F4">
        <w:rPr>
          <w:rFonts w:cs="Arial"/>
        </w:rPr>
        <w:t>Maitriser la lecture de son compte de résultat</w:t>
      </w:r>
    </w:p>
    <w:p w14:paraId="64D0FD91" w14:textId="77777777" w:rsidR="00AF2ADF" w:rsidRPr="00F948F4" w:rsidRDefault="00AF2ADF" w:rsidP="00361BAB">
      <w:pPr>
        <w:pStyle w:val="Paragraphedeliste"/>
        <w:numPr>
          <w:ilvl w:val="0"/>
          <w:numId w:val="2"/>
        </w:numPr>
        <w:spacing w:after="0"/>
        <w:jc w:val="both"/>
        <w:rPr>
          <w:rFonts w:cs="Arial"/>
        </w:rPr>
      </w:pPr>
      <w:r w:rsidRPr="00F948F4">
        <w:rPr>
          <w:rFonts w:cs="Arial"/>
        </w:rPr>
        <w:t>Analyser le modèle économique d’une crèche : identification des problématiques liées au modèle économique.</w:t>
      </w:r>
    </w:p>
    <w:p w14:paraId="409C80BD" w14:textId="77777777" w:rsidR="00AF2ADF" w:rsidRPr="00F948F4" w:rsidRDefault="00AF2ADF" w:rsidP="00361BAB">
      <w:pPr>
        <w:pStyle w:val="Paragraphedeliste"/>
        <w:numPr>
          <w:ilvl w:val="0"/>
          <w:numId w:val="2"/>
        </w:numPr>
        <w:spacing w:after="0"/>
        <w:jc w:val="both"/>
        <w:rPr>
          <w:rFonts w:cs="Arial"/>
        </w:rPr>
      </w:pPr>
      <w:r w:rsidRPr="00F948F4">
        <w:rPr>
          <w:rFonts w:cs="Arial"/>
        </w:rPr>
        <w:t>Être capable d’identifier des leviers pertinents pour consolider le modèle économique selon les problématiques identifiées</w:t>
      </w:r>
    </w:p>
    <w:p w14:paraId="4F03A887" w14:textId="77777777" w:rsidR="00AF2ADF" w:rsidRPr="00F948F4" w:rsidRDefault="00AF2ADF" w:rsidP="00361BAB">
      <w:pPr>
        <w:spacing w:after="0"/>
        <w:jc w:val="both"/>
        <w:rPr>
          <w:rFonts w:cs="Arial"/>
        </w:rPr>
      </w:pPr>
    </w:p>
    <w:p w14:paraId="7D6078DE" w14:textId="6ED45C27" w:rsidR="009F1613" w:rsidRPr="00F948F4" w:rsidRDefault="009F1613" w:rsidP="00361BAB">
      <w:pPr>
        <w:spacing w:after="0"/>
        <w:jc w:val="both"/>
        <w:rPr>
          <w:rFonts w:cs="Arial"/>
          <w:szCs w:val="20"/>
        </w:rPr>
      </w:pPr>
      <w:r w:rsidRPr="00F948F4">
        <w:rPr>
          <w:rFonts w:cs="Arial"/>
          <w:b/>
          <w:bCs/>
          <w:szCs w:val="20"/>
        </w:rPr>
        <w:t>Modalités et délais d’accès</w:t>
      </w:r>
      <w:r w:rsidRPr="00F948F4">
        <w:rPr>
          <w:rFonts w:cs="Arial"/>
          <w:szCs w:val="20"/>
        </w:rPr>
        <w:t> : Pour cette formation, il faut prendre contact avec le contact ci-dessous pour organiser une session de formation.</w:t>
      </w:r>
    </w:p>
    <w:p w14:paraId="7909D189" w14:textId="77777777" w:rsidR="009F1613" w:rsidRPr="00F948F4" w:rsidRDefault="009F1613" w:rsidP="00361BAB">
      <w:pPr>
        <w:spacing w:after="0"/>
        <w:jc w:val="both"/>
        <w:rPr>
          <w:rFonts w:cs="Arial"/>
          <w:b/>
          <w:bCs/>
          <w:szCs w:val="20"/>
        </w:rPr>
      </w:pPr>
    </w:p>
    <w:p w14:paraId="08B85C66" w14:textId="77777777" w:rsidR="009F1613" w:rsidRPr="00F948F4" w:rsidRDefault="009F1613" w:rsidP="00361BAB">
      <w:pPr>
        <w:spacing w:after="0"/>
        <w:jc w:val="both"/>
        <w:rPr>
          <w:rFonts w:cs="Arial"/>
          <w:szCs w:val="20"/>
        </w:rPr>
      </w:pPr>
      <w:r w:rsidRPr="00F948F4">
        <w:rPr>
          <w:rFonts w:cs="Arial"/>
          <w:b/>
          <w:bCs/>
          <w:szCs w:val="20"/>
        </w:rPr>
        <w:t>Modalités d’organisation</w:t>
      </w:r>
      <w:r w:rsidRPr="00F948F4">
        <w:rPr>
          <w:rFonts w:cs="Arial"/>
          <w:szCs w:val="20"/>
        </w:rPr>
        <w:t xml:space="preserve"> : La pédagogie est basée sur des cours à suivre en présentiel.</w:t>
      </w:r>
    </w:p>
    <w:p w14:paraId="0D6F0CB8" w14:textId="77777777" w:rsidR="00AF2ADF" w:rsidRPr="00F948F4" w:rsidRDefault="00AF2ADF" w:rsidP="00361BAB">
      <w:pPr>
        <w:spacing w:after="0"/>
        <w:jc w:val="both"/>
        <w:rPr>
          <w:rFonts w:cs="Arial"/>
        </w:rPr>
      </w:pPr>
    </w:p>
    <w:p w14:paraId="7847AD55" w14:textId="77777777" w:rsidR="00AF2ADF" w:rsidRPr="00F948F4" w:rsidRDefault="00AF2ADF" w:rsidP="00361BAB">
      <w:pPr>
        <w:autoSpaceDE w:val="0"/>
        <w:autoSpaceDN w:val="0"/>
        <w:adjustRightInd w:val="0"/>
        <w:spacing w:after="0" w:line="240" w:lineRule="auto"/>
        <w:jc w:val="both"/>
        <w:rPr>
          <w:rFonts w:cs="Arial"/>
          <w:b/>
          <w:bCs/>
        </w:rPr>
      </w:pPr>
      <w:r w:rsidRPr="00F948F4">
        <w:rPr>
          <w:rFonts w:cs="Arial"/>
          <w:b/>
          <w:bCs/>
        </w:rPr>
        <w:t xml:space="preserve">Moyens et méthodes pédagogiques : </w:t>
      </w:r>
    </w:p>
    <w:p w14:paraId="70D18273" w14:textId="4A2ED57E" w:rsidR="00AF2ADF" w:rsidRPr="00F948F4" w:rsidRDefault="00AF2ADF" w:rsidP="00361BAB">
      <w:pPr>
        <w:pStyle w:val="Paragraphedeliste"/>
        <w:numPr>
          <w:ilvl w:val="0"/>
          <w:numId w:val="50"/>
        </w:numPr>
        <w:autoSpaceDE w:val="0"/>
        <w:autoSpaceDN w:val="0"/>
        <w:adjustRightInd w:val="0"/>
        <w:spacing w:after="0" w:line="240" w:lineRule="auto"/>
        <w:jc w:val="both"/>
        <w:rPr>
          <w:rFonts w:cs="Arial"/>
        </w:rPr>
      </w:pPr>
      <w:r w:rsidRPr="00F948F4">
        <w:rPr>
          <w:rFonts w:cs="Arial"/>
        </w:rPr>
        <w:t>Exposé sur le modèle économique des crèches</w:t>
      </w:r>
      <w:r w:rsidR="00431348" w:rsidRPr="00F948F4">
        <w:rPr>
          <w:rFonts w:cs="Arial"/>
        </w:rPr>
        <w:t>.</w:t>
      </w:r>
    </w:p>
    <w:p w14:paraId="30865743" w14:textId="0509A073" w:rsidR="00AF2ADF" w:rsidRPr="00F948F4" w:rsidRDefault="00AF2ADF" w:rsidP="00361BAB">
      <w:pPr>
        <w:pStyle w:val="Paragraphedeliste"/>
        <w:numPr>
          <w:ilvl w:val="0"/>
          <w:numId w:val="50"/>
        </w:numPr>
        <w:autoSpaceDE w:val="0"/>
        <w:autoSpaceDN w:val="0"/>
        <w:adjustRightInd w:val="0"/>
        <w:spacing w:after="0" w:line="240" w:lineRule="auto"/>
        <w:jc w:val="both"/>
        <w:rPr>
          <w:rFonts w:cs="Arial"/>
        </w:rPr>
      </w:pPr>
      <w:r w:rsidRPr="00F948F4">
        <w:rPr>
          <w:rFonts w:cs="Arial"/>
        </w:rPr>
        <w:t>Alternance de cours théoriques et de cas pratiques : 3 scénarios présentés</w:t>
      </w:r>
      <w:r w:rsidR="00431348" w:rsidRPr="00F948F4">
        <w:rPr>
          <w:rFonts w:cs="Arial"/>
        </w:rPr>
        <w:t>.</w:t>
      </w:r>
    </w:p>
    <w:p w14:paraId="2CCE64F5" w14:textId="77777777" w:rsidR="00AF2ADF" w:rsidRPr="00F948F4" w:rsidRDefault="00AF2ADF" w:rsidP="00361BAB">
      <w:pPr>
        <w:pStyle w:val="Paragraphedeliste"/>
        <w:numPr>
          <w:ilvl w:val="0"/>
          <w:numId w:val="50"/>
        </w:numPr>
        <w:autoSpaceDE w:val="0"/>
        <w:autoSpaceDN w:val="0"/>
        <w:adjustRightInd w:val="0"/>
        <w:spacing w:after="0" w:line="240" w:lineRule="auto"/>
        <w:jc w:val="both"/>
        <w:rPr>
          <w:rFonts w:cs="Arial"/>
        </w:rPr>
      </w:pPr>
      <w:r w:rsidRPr="00F948F4">
        <w:rPr>
          <w:rFonts w:cs="Arial"/>
        </w:rPr>
        <w:t>Besoin de matériels spécifique (ordinateur, écran, paperboard).</w:t>
      </w:r>
    </w:p>
    <w:p w14:paraId="6009F3BD" w14:textId="77777777" w:rsidR="00072453" w:rsidRPr="00F948F4" w:rsidRDefault="00072453" w:rsidP="00361BAB">
      <w:pPr>
        <w:autoSpaceDE w:val="0"/>
        <w:autoSpaceDN w:val="0"/>
        <w:adjustRightInd w:val="0"/>
        <w:spacing w:after="0" w:line="240" w:lineRule="auto"/>
        <w:jc w:val="both"/>
        <w:rPr>
          <w:rFonts w:cs="Arial"/>
          <w:color w:val="00B0F0"/>
        </w:rPr>
      </w:pPr>
    </w:p>
    <w:p w14:paraId="0503C6A7" w14:textId="77777777" w:rsidR="00AF2ADF" w:rsidRPr="00F948F4" w:rsidRDefault="00AF2ADF" w:rsidP="00361BAB">
      <w:pPr>
        <w:spacing w:after="0"/>
        <w:jc w:val="both"/>
        <w:rPr>
          <w:rFonts w:cs="Arial"/>
        </w:rPr>
      </w:pPr>
      <w:r w:rsidRPr="00F948F4">
        <w:rPr>
          <w:rFonts w:cs="Arial"/>
        </w:rPr>
        <w:t>La formation est dispensée par un professionnel du secteur en lien avec la formation proposée.</w:t>
      </w:r>
    </w:p>
    <w:p w14:paraId="7CE89841" w14:textId="77777777" w:rsidR="00AF2ADF" w:rsidRPr="00F948F4" w:rsidRDefault="00AF2ADF" w:rsidP="00361BAB">
      <w:pPr>
        <w:spacing w:after="0"/>
        <w:jc w:val="both"/>
        <w:rPr>
          <w:rFonts w:cs="Arial"/>
        </w:rPr>
      </w:pPr>
    </w:p>
    <w:p w14:paraId="02260089" w14:textId="7C8BA22B" w:rsidR="00AF2ADF" w:rsidRPr="00F948F4" w:rsidRDefault="00AF2ADF" w:rsidP="00361BAB">
      <w:pPr>
        <w:spacing w:after="0"/>
        <w:jc w:val="both"/>
        <w:rPr>
          <w:rFonts w:cs="Arial"/>
          <w:i/>
          <w:iCs/>
          <w:color w:val="00B0F0"/>
        </w:rPr>
      </w:pPr>
      <w:r w:rsidRPr="00F948F4">
        <w:rPr>
          <w:rFonts w:cs="Arial"/>
          <w:b/>
          <w:bCs/>
        </w:rPr>
        <w:t>Modalités d’évaluation</w:t>
      </w:r>
      <w:r w:rsidRPr="00F948F4">
        <w:rPr>
          <w:rFonts w:cs="Arial"/>
        </w:rPr>
        <w:t xml:space="preserve"> : </w:t>
      </w:r>
      <w:r w:rsidR="00431348" w:rsidRPr="00F948F4">
        <w:rPr>
          <w:rFonts w:cs="Arial"/>
          <w:szCs w:val="20"/>
        </w:rPr>
        <w:t>Plusieurs tests (QCM) lors de la formation permettent de valider la compréhension du stagiaire. La réussite du stagiaire à la formation est matérialisée par la délivrance d’un certificat de réussite.</w:t>
      </w:r>
    </w:p>
    <w:p w14:paraId="2167C115" w14:textId="77777777" w:rsidR="00AF2ADF" w:rsidRPr="00F948F4" w:rsidRDefault="00AF2ADF" w:rsidP="00361BAB">
      <w:pPr>
        <w:spacing w:after="0"/>
        <w:jc w:val="both"/>
        <w:rPr>
          <w:rFonts w:cs="Arial"/>
        </w:rPr>
      </w:pPr>
    </w:p>
    <w:p w14:paraId="24670874" w14:textId="77777777" w:rsidR="00AF2ADF" w:rsidRPr="00F948F4" w:rsidRDefault="00AF2ADF" w:rsidP="00361BAB">
      <w:pPr>
        <w:spacing w:after="0"/>
        <w:jc w:val="both"/>
        <w:rPr>
          <w:rFonts w:cs="Arial"/>
          <w:i/>
          <w:iCs/>
          <w:color w:val="00B0F0"/>
        </w:rPr>
      </w:pPr>
      <w:r w:rsidRPr="00F948F4">
        <w:rPr>
          <w:rFonts w:cs="Arial"/>
          <w:b/>
          <w:bCs/>
        </w:rPr>
        <w:t>Tarifs</w:t>
      </w:r>
      <w:r w:rsidRPr="00F948F4">
        <w:rPr>
          <w:rFonts w:cs="Arial"/>
        </w:rPr>
        <w:t xml:space="preserve"> : 1 500 € HT</w:t>
      </w:r>
    </w:p>
    <w:p w14:paraId="1FBC1FD3" w14:textId="77777777" w:rsidR="00AF2ADF" w:rsidRPr="00F948F4" w:rsidRDefault="00AF2ADF" w:rsidP="00361BAB">
      <w:pPr>
        <w:spacing w:after="0"/>
        <w:jc w:val="both"/>
        <w:rPr>
          <w:rFonts w:cs="Arial"/>
        </w:rPr>
      </w:pPr>
    </w:p>
    <w:p w14:paraId="0F1D9D09" w14:textId="77777777" w:rsidR="00AF2ADF" w:rsidRPr="00F948F4" w:rsidRDefault="00AF2ADF" w:rsidP="00361BAB">
      <w:pPr>
        <w:spacing w:after="0"/>
        <w:jc w:val="both"/>
        <w:rPr>
          <w:rFonts w:cs="Arial"/>
        </w:rPr>
      </w:pPr>
      <w:r w:rsidRPr="00F948F4">
        <w:rPr>
          <w:rFonts w:cs="Arial"/>
          <w:b/>
          <w:bCs/>
        </w:rPr>
        <w:t>Accessibilité à un public en situation de handicap</w:t>
      </w:r>
      <w:r w:rsidRPr="00F948F4">
        <w:rPr>
          <w:rFonts w:cs="Arial"/>
        </w:rPr>
        <w:t xml:space="preserve"> :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7E1E2703" w14:textId="77777777" w:rsidR="00AF2ADF" w:rsidRPr="00F948F4" w:rsidRDefault="00AF2ADF" w:rsidP="00361BAB">
      <w:pPr>
        <w:spacing w:after="0"/>
        <w:jc w:val="both"/>
        <w:rPr>
          <w:rFonts w:cs="Arial"/>
        </w:rPr>
      </w:pPr>
    </w:p>
    <w:p w14:paraId="4E90D2C3" w14:textId="77777777" w:rsidR="00431348" w:rsidRPr="00F948F4" w:rsidRDefault="00431348" w:rsidP="00361BAB">
      <w:pPr>
        <w:spacing w:after="0"/>
        <w:jc w:val="both"/>
        <w:rPr>
          <w:rFonts w:cs="Arial"/>
          <w:szCs w:val="20"/>
        </w:rPr>
      </w:pPr>
      <w:r w:rsidRPr="00F948F4">
        <w:rPr>
          <w:rFonts w:cs="Arial"/>
          <w:b/>
          <w:bCs/>
          <w:szCs w:val="20"/>
        </w:rPr>
        <w:t>Responsable pédagogique et technique à contacter</w:t>
      </w:r>
      <w:r w:rsidRPr="00F948F4">
        <w:rPr>
          <w:rFonts w:cs="Arial"/>
          <w:szCs w:val="20"/>
        </w:rPr>
        <w:t xml:space="preserve"> : Basile Gabriel</w:t>
      </w:r>
    </w:p>
    <w:p w14:paraId="24F25C4E" w14:textId="77777777" w:rsidR="00431348" w:rsidRPr="00F948F4" w:rsidRDefault="00431348" w:rsidP="00361BAB">
      <w:pPr>
        <w:spacing w:after="0"/>
        <w:jc w:val="both"/>
        <w:rPr>
          <w:rFonts w:cs="Arial"/>
          <w:szCs w:val="20"/>
        </w:rPr>
      </w:pPr>
      <w:r w:rsidRPr="00F948F4">
        <w:rPr>
          <w:rFonts w:cs="Arial"/>
          <w:szCs w:val="20"/>
        </w:rPr>
        <w:t xml:space="preserve">Mail : </w:t>
      </w:r>
      <w:hyperlink r:id="rId17" w:history="1">
        <w:r w:rsidRPr="00F948F4">
          <w:rPr>
            <w:rStyle w:val="Lienhypertexte"/>
            <w:rFonts w:cs="Arial"/>
            <w:szCs w:val="20"/>
          </w:rPr>
          <w:t>b.gabriel@endrix.com</w:t>
        </w:r>
      </w:hyperlink>
      <w:r w:rsidRPr="00F948F4">
        <w:rPr>
          <w:rFonts w:cs="Arial"/>
          <w:color w:val="6C6D4A"/>
          <w:szCs w:val="20"/>
        </w:rPr>
        <w:t xml:space="preserve"> </w:t>
      </w:r>
    </w:p>
    <w:p w14:paraId="75A0B37A" w14:textId="6356750D" w:rsidR="00614D27" w:rsidRPr="00F948F4" w:rsidRDefault="00431348" w:rsidP="00361BAB">
      <w:pPr>
        <w:spacing w:after="0"/>
        <w:jc w:val="both"/>
        <w:rPr>
          <w:rFonts w:cs="Arial"/>
          <w:szCs w:val="20"/>
        </w:rPr>
      </w:pPr>
      <w:r w:rsidRPr="00F948F4">
        <w:rPr>
          <w:rFonts w:cs="Arial"/>
          <w:szCs w:val="20"/>
        </w:rPr>
        <w:t xml:space="preserve">Tel : </w:t>
      </w:r>
      <w:r w:rsidR="006F2BAF" w:rsidRPr="00F948F4">
        <w:rPr>
          <w:rFonts w:cs="Arial"/>
          <w:szCs w:val="20"/>
        </w:rPr>
        <w:t>06 63 94 18 55</w:t>
      </w:r>
    </w:p>
    <w:p w14:paraId="06D55908" w14:textId="77777777" w:rsidR="00614D27" w:rsidRPr="00F948F4" w:rsidRDefault="00614D27" w:rsidP="00361BAB">
      <w:pPr>
        <w:jc w:val="both"/>
        <w:rPr>
          <w:rFonts w:cs="Arial"/>
          <w:szCs w:val="20"/>
        </w:rPr>
      </w:pPr>
      <w:r w:rsidRPr="00F948F4">
        <w:rPr>
          <w:rFonts w:cs="Arial"/>
          <w:szCs w:val="20"/>
        </w:rPr>
        <w:br w:type="page"/>
      </w:r>
    </w:p>
    <w:p w14:paraId="47914015" w14:textId="23886460" w:rsidR="00603951" w:rsidRPr="00F948F4" w:rsidRDefault="00603951" w:rsidP="00361BAB">
      <w:pPr>
        <w:spacing w:after="0"/>
        <w:jc w:val="both"/>
        <w:rPr>
          <w:rFonts w:cs="Arial"/>
          <w:b/>
          <w:bCs/>
          <w:sz w:val="32"/>
          <w:szCs w:val="32"/>
        </w:rPr>
      </w:pPr>
      <w:r w:rsidRPr="00F948F4">
        <w:rPr>
          <w:rFonts w:cs="Arial"/>
          <w:b/>
          <w:bCs/>
          <w:sz w:val="32"/>
          <w:szCs w:val="32"/>
        </w:rPr>
        <w:lastRenderedPageBreak/>
        <w:t>Déroulé de la formation (</w:t>
      </w:r>
      <w:r w:rsidR="00C45B4E" w:rsidRPr="00F948F4">
        <w:rPr>
          <w:rFonts w:cs="Arial"/>
          <w:b/>
          <w:bCs/>
          <w:sz w:val="32"/>
          <w:szCs w:val="32"/>
        </w:rPr>
        <w:t>7</w:t>
      </w:r>
      <w:r w:rsidRPr="00F948F4">
        <w:rPr>
          <w:rFonts w:cs="Arial"/>
          <w:b/>
          <w:bCs/>
          <w:sz w:val="32"/>
          <w:szCs w:val="32"/>
        </w:rPr>
        <w:t xml:space="preserve"> </w:t>
      </w:r>
      <w:r w:rsidR="00C45B4E" w:rsidRPr="00F948F4">
        <w:rPr>
          <w:rFonts w:cs="Arial"/>
          <w:b/>
          <w:bCs/>
          <w:sz w:val="32"/>
          <w:szCs w:val="32"/>
        </w:rPr>
        <w:t>heures</w:t>
      </w:r>
      <w:r w:rsidRPr="00F948F4">
        <w:rPr>
          <w:rFonts w:cs="Arial"/>
          <w:b/>
          <w:bCs/>
          <w:sz w:val="32"/>
          <w:szCs w:val="32"/>
        </w:rPr>
        <w:t>)</w:t>
      </w:r>
    </w:p>
    <w:p w14:paraId="4B34E710" w14:textId="77777777" w:rsidR="00603951" w:rsidRPr="00F948F4" w:rsidRDefault="00603951" w:rsidP="00361BAB">
      <w:pPr>
        <w:spacing w:after="0" w:line="240" w:lineRule="auto"/>
        <w:ind w:right="1023"/>
        <w:jc w:val="both"/>
        <w:rPr>
          <w:rFonts w:eastAsia="Times New Roman" w:cs="Arial"/>
          <w:b/>
          <w:bCs/>
          <w:lang w:eastAsia="fr-FR"/>
        </w:rPr>
      </w:pPr>
    </w:p>
    <w:p w14:paraId="5A3FDF8E" w14:textId="058E9D4B" w:rsidR="00603951" w:rsidRPr="00F948F4" w:rsidRDefault="00603951" w:rsidP="00361BAB">
      <w:pPr>
        <w:numPr>
          <w:ilvl w:val="0"/>
          <w:numId w:val="52"/>
        </w:numPr>
        <w:spacing w:after="0" w:line="240" w:lineRule="auto"/>
        <w:ind w:right="1023"/>
        <w:jc w:val="both"/>
        <w:rPr>
          <w:rFonts w:eastAsia="Times New Roman" w:cs="Arial"/>
          <w:b/>
          <w:bCs/>
          <w:lang w:eastAsia="fr-FR"/>
        </w:rPr>
      </w:pPr>
      <w:r w:rsidRPr="00F948F4">
        <w:rPr>
          <w:rFonts w:eastAsia="Times New Roman" w:cs="Arial"/>
          <w:b/>
          <w:bCs/>
          <w:lang w:eastAsia="fr-FR"/>
        </w:rPr>
        <w:t>Comprendre le modèle socio-économique d’une crèche</w:t>
      </w:r>
      <w:r w:rsidRPr="00F948F4">
        <w:rPr>
          <w:rFonts w:eastAsia="Times New Roman" w:cs="Arial"/>
          <w:lang w:eastAsia="fr-FR"/>
        </w:rPr>
        <w:tab/>
      </w:r>
      <w:r w:rsidRPr="00F948F4">
        <w:rPr>
          <w:rFonts w:eastAsia="Times New Roman" w:cs="Arial"/>
          <w:lang w:eastAsia="fr-FR"/>
        </w:rPr>
        <w:tab/>
      </w:r>
      <w:r w:rsidRPr="00F948F4">
        <w:rPr>
          <w:rFonts w:eastAsia="Times New Roman" w:cs="Arial"/>
          <w:lang w:eastAsia="fr-FR"/>
        </w:rPr>
        <w:tab/>
        <w:t xml:space="preserve">        </w:t>
      </w:r>
    </w:p>
    <w:p w14:paraId="5F70416C" w14:textId="77777777" w:rsidR="00603951" w:rsidRPr="00F948F4" w:rsidRDefault="00603951" w:rsidP="00361BAB">
      <w:pPr>
        <w:spacing w:line="120" w:lineRule="auto"/>
        <w:ind w:left="1134" w:right="1023"/>
        <w:jc w:val="both"/>
        <w:rPr>
          <w:rFonts w:eastAsia="Times New Roman" w:cs="Arial"/>
          <w:lang w:eastAsia="fr-FR"/>
        </w:rPr>
      </w:pPr>
    </w:p>
    <w:p w14:paraId="708AA938" w14:textId="77777777" w:rsidR="00603951" w:rsidRPr="00F948F4" w:rsidRDefault="00603951" w:rsidP="00361BAB">
      <w:pPr>
        <w:numPr>
          <w:ilvl w:val="1"/>
          <w:numId w:val="52"/>
        </w:numPr>
        <w:spacing w:after="0" w:line="240" w:lineRule="auto"/>
        <w:ind w:left="1134" w:right="1023" w:hanging="567"/>
        <w:jc w:val="both"/>
        <w:rPr>
          <w:rFonts w:eastAsia="Times New Roman" w:cs="Arial"/>
          <w:i/>
          <w:iCs/>
          <w:lang w:eastAsia="fr-FR"/>
        </w:rPr>
      </w:pPr>
      <w:r w:rsidRPr="00F948F4">
        <w:rPr>
          <w:rFonts w:eastAsia="Times New Roman" w:cs="Arial"/>
          <w:i/>
          <w:iCs/>
          <w:lang w:eastAsia="fr-FR"/>
        </w:rPr>
        <w:t>Présentation des sources de financement d’une crèche</w:t>
      </w:r>
    </w:p>
    <w:p w14:paraId="128AB325" w14:textId="77777777" w:rsidR="00603951" w:rsidRPr="00F948F4" w:rsidRDefault="00603951" w:rsidP="00361BAB">
      <w:pPr>
        <w:numPr>
          <w:ilvl w:val="3"/>
          <w:numId w:val="51"/>
        </w:numPr>
        <w:tabs>
          <w:tab w:val="clear" w:pos="2880"/>
          <w:tab w:val="num" w:pos="1418"/>
        </w:tabs>
        <w:spacing w:after="0" w:line="240" w:lineRule="auto"/>
        <w:ind w:left="1134" w:right="1023" w:firstLine="0"/>
        <w:jc w:val="both"/>
        <w:rPr>
          <w:rFonts w:eastAsia="Times New Roman" w:cs="Arial"/>
          <w:bCs/>
          <w:lang w:eastAsia="fr-FR"/>
        </w:rPr>
      </w:pPr>
      <w:r w:rsidRPr="00F948F4">
        <w:rPr>
          <w:rFonts w:eastAsia="Times New Roman" w:cs="Arial"/>
          <w:lang w:eastAsia="fr-FR"/>
        </w:rPr>
        <w:t>Participation des parents selon les ressources</w:t>
      </w:r>
    </w:p>
    <w:p w14:paraId="6E075832" w14:textId="77777777" w:rsidR="00603951" w:rsidRPr="00F948F4" w:rsidRDefault="00603951" w:rsidP="00361BAB">
      <w:pPr>
        <w:numPr>
          <w:ilvl w:val="3"/>
          <w:numId w:val="51"/>
        </w:numPr>
        <w:tabs>
          <w:tab w:val="clear" w:pos="2880"/>
          <w:tab w:val="num" w:pos="1418"/>
        </w:tabs>
        <w:spacing w:after="0" w:line="240" w:lineRule="auto"/>
        <w:ind w:left="1134" w:right="1023" w:firstLine="0"/>
        <w:jc w:val="both"/>
        <w:rPr>
          <w:rFonts w:eastAsia="Times New Roman" w:cs="Arial"/>
          <w:bCs/>
          <w:lang w:eastAsia="fr-FR"/>
        </w:rPr>
      </w:pPr>
      <w:r w:rsidRPr="00F948F4">
        <w:rPr>
          <w:rFonts w:eastAsia="Times New Roman" w:cs="Arial"/>
          <w:lang w:eastAsia="fr-FR"/>
        </w:rPr>
        <w:t>Financement de la CAF via la PSU</w:t>
      </w:r>
    </w:p>
    <w:p w14:paraId="2ACF7A7D" w14:textId="77777777" w:rsidR="00603951" w:rsidRPr="00F948F4" w:rsidRDefault="00603951" w:rsidP="00361BAB">
      <w:pPr>
        <w:numPr>
          <w:ilvl w:val="3"/>
          <w:numId w:val="51"/>
        </w:numPr>
        <w:tabs>
          <w:tab w:val="clear" w:pos="2880"/>
          <w:tab w:val="num" w:pos="1418"/>
        </w:tabs>
        <w:spacing w:after="0" w:line="240" w:lineRule="auto"/>
        <w:ind w:left="1134" w:right="1023" w:firstLine="0"/>
        <w:jc w:val="both"/>
        <w:rPr>
          <w:rFonts w:eastAsia="Times New Roman" w:cs="Arial"/>
          <w:bCs/>
          <w:lang w:eastAsia="fr-FR"/>
        </w:rPr>
      </w:pPr>
      <w:r w:rsidRPr="00F948F4">
        <w:rPr>
          <w:rFonts w:eastAsia="Times New Roman" w:cs="Arial"/>
          <w:lang w:eastAsia="fr-FR"/>
        </w:rPr>
        <w:t>Financements complémentaires : subventions de la commune, ventes de berceaux…</w:t>
      </w:r>
    </w:p>
    <w:p w14:paraId="749ADEDB" w14:textId="77777777" w:rsidR="00603951" w:rsidRPr="00F948F4" w:rsidRDefault="00603951" w:rsidP="00361BAB">
      <w:pPr>
        <w:numPr>
          <w:ilvl w:val="1"/>
          <w:numId w:val="52"/>
        </w:numPr>
        <w:spacing w:after="0" w:line="240" w:lineRule="auto"/>
        <w:ind w:left="1134" w:right="1023" w:hanging="567"/>
        <w:jc w:val="both"/>
        <w:rPr>
          <w:rFonts w:eastAsia="Times New Roman" w:cs="Arial"/>
          <w:i/>
          <w:iCs/>
          <w:lang w:eastAsia="fr-FR"/>
        </w:rPr>
      </w:pPr>
      <w:r w:rsidRPr="00F948F4">
        <w:rPr>
          <w:rFonts w:eastAsia="Times New Roman" w:cs="Arial"/>
          <w:i/>
          <w:iCs/>
          <w:lang w:eastAsia="fr-FR"/>
        </w:rPr>
        <w:t>Approfondissement de la PSU</w:t>
      </w:r>
    </w:p>
    <w:p w14:paraId="74646267" w14:textId="77777777" w:rsidR="00603951" w:rsidRPr="00F948F4" w:rsidRDefault="00603951" w:rsidP="00361BAB">
      <w:pPr>
        <w:numPr>
          <w:ilvl w:val="3"/>
          <w:numId w:val="51"/>
        </w:numPr>
        <w:tabs>
          <w:tab w:val="clear" w:pos="2880"/>
          <w:tab w:val="num" w:pos="1418"/>
        </w:tabs>
        <w:spacing w:after="0" w:line="240" w:lineRule="auto"/>
        <w:ind w:left="1134" w:right="1023" w:firstLine="0"/>
        <w:jc w:val="both"/>
        <w:rPr>
          <w:rFonts w:eastAsia="Times New Roman" w:cs="Arial"/>
          <w:bCs/>
          <w:lang w:eastAsia="fr-FR"/>
        </w:rPr>
      </w:pPr>
      <w:r w:rsidRPr="00F948F4">
        <w:rPr>
          <w:rFonts w:eastAsia="Times New Roman" w:cs="Arial"/>
          <w:lang w:eastAsia="fr-FR"/>
        </w:rPr>
        <w:t xml:space="preserve">Comprendre le fonctionnement de la PSU : </w:t>
      </w:r>
    </w:p>
    <w:p w14:paraId="4A200A85"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Taux de facturation : nombre d’heures facturées et réalisées</w:t>
      </w:r>
    </w:p>
    <w:p w14:paraId="4A4068F5"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Couches et repas</w:t>
      </w:r>
    </w:p>
    <w:p w14:paraId="24075446" w14:textId="77777777" w:rsidR="00603951" w:rsidRPr="00F948F4" w:rsidRDefault="00603951" w:rsidP="00361BAB">
      <w:pPr>
        <w:numPr>
          <w:ilvl w:val="3"/>
          <w:numId w:val="51"/>
        </w:numPr>
        <w:tabs>
          <w:tab w:val="clear" w:pos="2880"/>
          <w:tab w:val="num" w:pos="1418"/>
        </w:tabs>
        <w:spacing w:after="0" w:line="240" w:lineRule="auto"/>
        <w:ind w:left="1134" w:right="1023" w:firstLine="0"/>
        <w:jc w:val="both"/>
        <w:rPr>
          <w:rFonts w:eastAsia="Times New Roman" w:cs="Arial"/>
          <w:bCs/>
          <w:lang w:eastAsia="fr-FR"/>
        </w:rPr>
      </w:pPr>
      <w:r w:rsidRPr="00F948F4">
        <w:rPr>
          <w:rFonts w:eastAsia="Times New Roman" w:cs="Arial"/>
          <w:lang w:eastAsia="fr-FR"/>
        </w:rPr>
        <w:t xml:space="preserve">Identifier les modalités de calcul de la PSU : </w:t>
      </w:r>
    </w:p>
    <w:p w14:paraId="4838D007"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Calcul du coût de revient de chaque crèche</w:t>
      </w:r>
    </w:p>
    <w:p w14:paraId="46918B23"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Comparaison par rapport au plafond toléré par la CAF</w:t>
      </w:r>
    </w:p>
    <w:p w14:paraId="58939B73" w14:textId="77777777" w:rsidR="00603951" w:rsidRPr="00F948F4" w:rsidRDefault="00603951" w:rsidP="00361BAB">
      <w:pPr>
        <w:numPr>
          <w:ilvl w:val="1"/>
          <w:numId w:val="52"/>
        </w:numPr>
        <w:spacing w:after="0" w:line="240" w:lineRule="auto"/>
        <w:ind w:left="1134" w:right="1023" w:hanging="567"/>
        <w:jc w:val="both"/>
        <w:rPr>
          <w:rFonts w:eastAsia="Times New Roman" w:cs="Arial"/>
          <w:i/>
          <w:iCs/>
          <w:lang w:eastAsia="fr-FR"/>
        </w:rPr>
      </w:pPr>
      <w:r w:rsidRPr="00F948F4">
        <w:rPr>
          <w:rFonts w:eastAsia="Times New Roman" w:cs="Arial"/>
          <w:i/>
          <w:iCs/>
          <w:lang w:eastAsia="fr-FR"/>
        </w:rPr>
        <w:t xml:space="preserve">Analyse des comptes de charge d’une crèche </w:t>
      </w:r>
    </w:p>
    <w:p w14:paraId="31BF6D89" w14:textId="77777777" w:rsidR="00603951" w:rsidRPr="00F948F4" w:rsidRDefault="00603951" w:rsidP="00361BAB">
      <w:pPr>
        <w:spacing w:after="0" w:line="240" w:lineRule="auto"/>
        <w:ind w:left="1122" w:right="1023"/>
        <w:jc w:val="both"/>
        <w:rPr>
          <w:rFonts w:eastAsia="Times New Roman" w:cs="Arial"/>
          <w:i/>
          <w:iCs/>
          <w:lang w:eastAsia="fr-FR"/>
        </w:rPr>
      </w:pPr>
      <w:r w:rsidRPr="00F948F4">
        <w:rPr>
          <w:rFonts w:eastAsia="Times New Roman" w:cs="Arial"/>
          <w:i/>
          <w:iCs/>
          <w:lang w:eastAsia="fr-FR"/>
        </w:rPr>
        <w:t>•</w:t>
      </w:r>
      <w:r w:rsidRPr="00F948F4">
        <w:rPr>
          <w:rFonts w:eastAsia="Times New Roman" w:cs="Arial"/>
          <w:i/>
          <w:iCs/>
          <w:lang w:eastAsia="fr-FR"/>
        </w:rPr>
        <w:tab/>
        <w:t>Analyse des charges d’achats et services extérieurs :</w:t>
      </w:r>
    </w:p>
    <w:p w14:paraId="17D9E3AF"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 xml:space="preserve">Identification des postes de charges les plus conséquents : immobilier, couches/repas </w:t>
      </w:r>
    </w:p>
    <w:p w14:paraId="1D006BEB"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 xml:space="preserve">Comparaison avec un échantillon du secteur </w:t>
      </w:r>
    </w:p>
    <w:p w14:paraId="3438EAD1"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 xml:space="preserve">Analyser les autres charges </w:t>
      </w:r>
    </w:p>
    <w:p w14:paraId="0695229B" w14:textId="77777777" w:rsidR="00603951" w:rsidRPr="00F948F4" w:rsidRDefault="00603951" w:rsidP="00361BAB">
      <w:pPr>
        <w:spacing w:after="0" w:line="240" w:lineRule="auto"/>
        <w:ind w:left="1122" w:right="1023"/>
        <w:jc w:val="both"/>
        <w:rPr>
          <w:rFonts w:eastAsia="Times New Roman" w:cs="Arial"/>
          <w:i/>
          <w:iCs/>
          <w:lang w:eastAsia="fr-FR"/>
        </w:rPr>
      </w:pPr>
      <w:r w:rsidRPr="00F948F4">
        <w:rPr>
          <w:rFonts w:eastAsia="Times New Roman" w:cs="Arial"/>
          <w:i/>
          <w:iCs/>
          <w:lang w:eastAsia="fr-FR"/>
        </w:rPr>
        <w:t>•</w:t>
      </w:r>
      <w:r w:rsidRPr="00F948F4">
        <w:rPr>
          <w:rFonts w:eastAsia="Times New Roman" w:cs="Arial"/>
          <w:i/>
          <w:iCs/>
          <w:lang w:eastAsia="fr-FR"/>
        </w:rPr>
        <w:tab/>
        <w:t>Analyse de la masse salariale :</w:t>
      </w:r>
    </w:p>
    <w:p w14:paraId="225D3D26"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 xml:space="preserve">Comparaison avec le secteur et la loi sur le taux d’encadrement </w:t>
      </w:r>
    </w:p>
    <w:p w14:paraId="6DFF8E0E" w14:textId="77777777" w:rsidR="00603951" w:rsidRPr="00F948F4" w:rsidRDefault="00603951" w:rsidP="00361BAB">
      <w:pPr>
        <w:numPr>
          <w:ilvl w:val="4"/>
          <w:numId w:val="51"/>
        </w:numPr>
        <w:tabs>
          <w:tab w:val="clear" w:pos="3600"/>
        </w:tabs>
        <w:spacing w:after="0" w:line="240" w:lineRule="auto"/>
        <w:ind w:left="1843" w:right="1023"/>
        <w:jc w:val="both"/>
        <w:rPr>
          <w:rFonts w:eastAsia="Times New Roman" w:cs="Arial"/>
          <w:bCs/>
          <w:lang w:eastAsia="fr-FR"/>
        </w:rPr>
      </w:pPr>
      <w:r w:rsidRPr="00F948F4">
        <w:rPr>
          <w:rFonts w:eastAsia="Times New Roman" w:cs="Arial"/>
          <w:bCs/>
          <w:lang w:eastAsia="fr-FR"/>
        </w:rPr>
        <w:t>Analyse des salaires proposés en lien avec la CCN</w:t>
      </w:r>
    </w:p>
    <w:p w14:paraId="7FF99236" w14:textId="77777777" w:rsidR="00603951" w:rsidRPr="00F948F4" w:rsidRDefault="00603951" w:rsidP="00361BAB">
      <w:pPr>
        <w:spacing w:after="0" w:line="240" w:lineRule="auto"/>
        <w:ind w:left="1122" w:right="1023"/>
        <w:jc w:val="both"/>
        <w:rPr>
          <w:rFonts w:eastAsia="Times New Roman" w:cs="Arial"/>
          <w:i/>
          <w:iCs/>
          <w:lang w:eastAsia="fr-FR"/>
        </w:rPr>
      </w:pPr>
    </w:p>
    <w:p w14:paraId="246B2DCF" w14:textId="77777777" w:rsidR="00603951" w:rsidRPr="00F948F4" w:rsidRDefault="00603951" w:rsidP="00361BAB">
      <w:pPr>
        <w:spacing w:after="0" w:line="240" w:lineRule="auto"/>
        <w:ind w:left="2880" w:right="1023"/>
        <w:jc w:val="both"/>
        <w:rPr>
          <w:rFonts w:eastAsia="Times New Roman" w:cs="Arial"/>
          <w:bCs/>
          <w:lang w:eastAsia="fr-FR"/>
        </w:rPr>
      </w:pPr>
    </w:p>
    <w:p w14:paraId="3EC93258" w14:textId="77777777" w:rsidR="00603951" w:rsidRPr="00F948F4" w:rsidRDefault="00603951" w:rsidP="00361BAB">
      <w:pPr>
        <w:numPr>
          <w:ilvl w:val="0"/>
          <w:numId w:val="52"/>
        </w:numPr>
        <w:spacing w:after="0" w:line="240" w:lineRule="auto"/>
        <w:ind w:left="1134" w:right="1023"/>
        <w:jc w:val="both"/>
        <w:rPr>
          <w:rFonts w:eastAsia="Times New Roman" w:cs="Arial"/>
          <w:lang w:eastAsia="fr-FR"/>
        </w:rPr>
      </w:pPr>
      <w:r w:rsidRPr="00F948F4">
        <w:rPr>
          <w:rFonts w:eastAsia="Times New Roman" w:cs="Arial"/>
          <w:b/>
          <w:bCs/>
          <w:lang w:eastAsia="fr-FR"/>
        </w:rPr>
        <w:t>Comment construire son budget prévisionnel</w:t>
      </w:r>
    </w:p>
    <w:p w14:paraId="479D3322" w14:textId="77777777" w:rsidR="00603951" w:rsidRPr="00F948F4" w:rsidRDefault="00603951" w:rsidP="00361BAB">
      <w:pPr>
        <w:spacing w:line="120" w:lineRule="auto"/>
        <w:ind w:left="1134" w:right="1021"/>
        <w:jc w:val="both"/>
        <w:rPr>
          <w:rFonts w:eastAsia="Times New Roman" w:cs="Arial"/>
          <w:lang w:eastAsia="fr-FR"/>
        </w:rPr>
      </w:pPr>
    </w:p>
    <w:p w14:paraId="74BF7F08" w14:textId="77777777" w:rsidR="00603951" w:rsidRPr="00F948F4" w:rsidRDefault="00603951" w:rsidP="00361BAB">
      <w:pPr>
        <w:numPr>
          <w:ilvl w:val="1"/>
          <w:numId w:val="52"/>
        </w:numPr>
        <w:spacing w:after="0" w:line="240" w:lineRule="auto"/>
        <w:ind w:left="1134" w:right="1023"/>
        <w:jc w:val="both"/>
        <w:rPr>
          <w:rFonts w:eastAsia="Times New Roman" w:cs="Arial"/>
          <w:bCs/>
          <w:i/>
          <w:iCs/>
          <w:lang w:eastAsia="fr-FR"/>
        </w:rPr>
      </w:pPr>
      <w:r w:rsidRPr="00F948F4">
        <w:rPr>
          <w:rFonts w:eastAsia="Times New Roman" w:cs="Arial"/>
          <w:i/>
          <w:iCs/>
          <w:lang w:eastAsia="fr-FR"/>
        </w:rPr>
        <w:t xml:space="preserve">Formaliser son bu : </w:t>
      </w:r>
    </w:p>
    <w:p w14:paraId="71795462" w14:textId="77777777" w:rsidR="00603951" w:rsidRPr="00F948F4" w:rsidRDefault="00603951" w:rsidP="00361BAB">
      <w:pPr>
        <w:numPr>
          <w:ilvl w:val="0"/>
          <w:numId w:val="53"/>
        </w:numPr>
        <w:tabs>
          <w:tab w:val="left" w:pos="720"/>
        </w:tabs>
        <w:spacing w:after="0" w:line="240" w:lineRule="auto"/>
        <w:ind w:left="1267"/>
        <w:contextualSpacing/>
        <w:jc w:val="both"/>
        <w:rPr>
          <w:rFonts w:eastAsia="Times New Roman" w:cs="Arial"/>
          <w:szCs w:val="24"/>
          <w:lang w:eastAsia="fr-FR"/>
        </w:rPr>
      </w:pPr>
      <w:r w:rsidRPr="00F948F4">
        <w:rPr>
          <w:rFonts w:eastAsia="Times New Roman" w:cs="Arial"/>
          <w:color w:val="000000" w:themeColor="dark1"/>
          <w:kern w:val="24"/>
          <w:lang w:eastAsia="fr-FR"/>
        </w:rPr>
        <w:t xml:space="preserve">Déterminer les hypothèses de dépense en masse salariale (en fonction des postes, salaire brut mensuel, taux de charges, mois de présence de la personne, fermeture prévue) </w:t>
      </w:r>
    </w:p>
    <w:p w14:paraId="56A724D1" w14:textId="77777777" w:rsidR="00603951" w:rsidRPr="00F948F4" w:rsidRDefault="00603951" w:rsidP="00361BAB">
      <w:pPr>
        <w:numPr>
          <w:ilvl w:val="0"/>
          <w:numId w:val="53"/>
        </w:numPr>
        <w:tabs>
          <w:tab w:val="left" w:pos="720"/>
        </w:tabs>
        <w:spacing w:after="0" w:line="240" w:lineRule="auto"/>
        <w:ind w:left="1267"/>
        <w:contextualSpacing/>
        <w:jc w:val="both"/>
        <w:rPr>
          <w:rFonts w:eastAsia="Times New Roman" w:cs="Arial"/>
          <w:szCs w:val="24"/>
          <w:lang w:eastAsia="fr-FR"/>
        </w:rPr>
      </w:pPr>
      <w:r w:rsidRPr="00F948F4">
        <w:rPr>
          <w:rFonts w:eastAsia="Times New Roman" w:cs="Arial"/>
          <w:color w:val="000000" w:themeColor="dark1"/>
          <w:kern w:val="24"/>
          <w:lang w:eastAsia="fr-FR"/>
        </w:rPr>
        <w:t>Evaluer le montant des participations des familles (en fonction des revenus, nombre d’enfants, nombre d’heures, etc.)</w:t>
      </w:r>
    </w:p>
    <w:p w14:paraId="653C5172" w14:textId="77777777" w:rsidR="00603951" w:rsidRPr="00F948F4" w:rsidRDefault="00603951" w:rsidP="00361BAB">
      <w:pPr>
        <w:numPr>
          <w:ilvl w:val="0"/>
          <w:numId w:val="53"/>
        </w:numPr>
        <w:tabs>
          <w:tab w:val="left" w:pos="720"/>
        </w:tabs>
        <w:spacing w:after="0" w:line="240" w:lineRule="auto"/>
        <w:ind w:left="1267"/>
        <w:contextualSpacing/>
        <w:jc w:val="both"/>
        <w:rPr>
          <w:rFonts w:eastAsia="Times New Roman" w:cs="Arial"/>
          <w:szCs w:val="24"/>
          <w:lang w:eastAsia="fr-FR"/>
        </w:rPr>
      </w:pPr>
      <w:r w:rsidRPr="00F948F4">
        <w:rPr>
          <w:rFonts w:eastAsia="Times New Roman" w:cs="Arial"/>
          <w:color w:val="000000" w:themeColor="dark1"/>
          <w:kern w:val="24"/>
          <w:lang w:eastAsia="fr-FR"/>
        </w:rPr>
        <w:t>Estimer le montant prévisionnel de la PSU tenant compte des différents paramètres (taux de facturation, dépenses prévisionnelles…)</w:t>
      </w:r>
    </w:p>
    <w:p w14:paraId="560D755A" w14:textId="77777777" w:rsidR="00603951" w:rsidRPr="00F948F4" w:rsidRDefault="00603951" w:rsidP="00361BAB">
      <w:pPr>
        <w:numPr>
          <w:ilvl w:val="0"/>
          <w:numId w:val="53"/>
        </w:numPr>
        <w:tabs>
          <w:tab w:val="left" w:pos="720"/>
        </w:tabs>
        <w:spacing w:after="0" w:line="240" w:lineRule="auto"/>
        <w:ind w:left="1267"/>
        <w:contextualSpacing/>
        <w:jc w:val="both"/>
        <w:rPr>
          <w:rFonts w:eastAsia="Times New Roman" w:cs="Arial"/>
          <w:szCs w:val="24"/>
          <w:lang w:eastAsia="fr-FR"/>
        </w:rPr>
      </w:pPr>
      <w:r w:rsidRPr="00F948F4">
        <w:rPr>
          <w:rFonts w:eastAsia="Times New Roman" w:cs="Arial"/>
          <w:color w:val="000000" w:themeColor="dark1"/>
          <w:kern w:val="24"/>
          <w:lang w:eastAsia="fr-FR"/>
        </w:rPr>
        <w:t>Identifier des pistes de consolidation pertinentes</w:t>
      </w:r>
    </w:p>
    <w:p w14:paraId="5D5BEFF6" w14:textId="77777777" w:rsidR="00603951" w:rsidRPr="00F948F4" w:rsidRDefault="00603951" w:rsidP="00361BAB">
      <w:pPr>
        <w:spacing w:after="0" w:line="240" w:lineRule="auto"/>
        <w:ind w:left="1122" w:right="1023"/>
        <w:jc w:val="both"/>
        <w:rPr>
          <w:rFonts w:eastAsia="Times New Roman" w:cs="Arial"/>
          <w:bCs/>
          <w:i/>
          <w:iCs/>
          <w:lang w:eastAsia="fr-FR"/>
        </w:rPr>
      </w:pPr>
    </w:p>
    <w:p w14:paraId="2B118A48" w14:textId="77777777" w:rsidR="00603951" w:rsidRPr="00F948F4" w:rsidRDefault="00603951" w:rsidP="00361BAB">
      <w:pPr>
        <w:numPr>
          <w:ilvl w:val="0"/>
          <w:numId w:val="52"/>
        </w:numPr>
        <w:spacing w:after="0" w:line="240" w:lineRule="auto"/>
        <w:ind w:left="1134" w:right="1023"/>
        <w:jc w:val="both"/>
        <w:rPr>
          <w:rFonts w:eastAsia="Times New Roman" w:cs="Arial"/>
          <w:lang w:eastAsia="fr-FR"/>
        </w:rPr>
      </w:pPr>
      <w:r w:rsidRPr="00F948F4">
        <w:rPr>
          <w:rFonts w:eastAsia="Times New Roman" w:cs="Arial"/>
          <w:b/>
          <w:lang w:eastAsia="fr-FR"/>
        </w:rPr>
        <w:t xml:space="preserve">Réalisation de cas pratiques </w:t>
      </w:r>
      <w:r w:rsidRPr="00F948F4">
        <w:rPr>
          <w:rFonts w:eastAsia="Times New Roman" w:cs="Arial"/>
          <w:lang w:eastAsia="fr-FR"/>
        </w:rPr>
        <w:tab/>
      </w:r>
    </w:p>
    <w:p w14:paraId="5AF2C4CC" w14:textId="77777777" w:rsidR="00603951" w:rsidRPr="00F948F4" w:rsidRDefault="00603951" w:rsidP="00361BAB">
      <w:pPr>
        <w:spacing w:line="120" w:lineRule="auto"/>
        <w:ind w:left="1134" w:right="1021"/>
        <w:jc w:val="both"/>
        <w:rPr>
          <w:rFonts w:eastAsia="Times New Roman" w:cs="Arial"/>
          <w:lang w:eastAsia="fr-FR"/>
        </w:rPr>
      </w:pPr>
      <w:r w:rsidRPr="00F948F4">
        <w:rPr>
          <w:rFonts w:eastAsia="Times New Roman" w:cs="Arial"/>
          <w:lang w:eastAsia="fr-FR"/>
        </w:rPr>
        <w:tab/>
      </w:r>
      <w:r w:rsidRPr="00F948F4">
        <w:rPr>
          <w:rFonts w:eastAsia="Times New Roman" w:cs="Arial"/>
          <w:lang w:eastAsia="fr-FR"/>
        </w:rPr>
        <w:tab/>
      </w:r>
      <w:r w:rsidRPr="00F948F4">
        <w:rPr>
          <w:rFonts w:eastAsia="Times New Roman" w:cs="Arial"/>
          <w:lang w:eastAsia="fr-FR"/>
        </w:rPr>
        <w:tab/>
      </w:r>
      <w:r w:rsidRPr="00F948F4">
        <w:rPr>
          <w:rFonts w:eastAsia="Times New Roman" w:cs="Arial"/>
          <w:lang w:eastAsia="fr-FR"/>
        </w:rPr>
        <w:tab/>
      </w:r>
    </w:p>
    <w:p w14:paraId="2E749B61" w14:textId="77777777" w:rsidR="00603951" w:rsidRPr="00F948F4" w:rsidRDefault="00603951" w:rsidP="00361BAB">
      <w:pPr>
        <w:numPr>
          <w:ilvl w:val="1"/>
          <w:numId w:val="52"/>
        </w:numPr>
        <w:spacing w:after="0" w:line="240" w:lineRule="auto"/>
        <w:ind w:left="1134" w:right="1023"/>
        <w:jc w:val="both"/>
        <w:rPr>
          <w:rFonts w:eastAsia="Times New Roman" w:cs="Arial"/>
          <w:bCs/>
          <w:i/>
          <w:iCs/>
          <w:lang w:eastAsia="fr-FR"/>
        </w:rPr>
      </w:pPr>
      <w:r w:rsidRPr="00F948F4">
        <w:rPr>
          <w:rFonts w:eastAsia="Times New Roman" w:cs="Arial"/>
          <w:i/>
          <w:iCs/>
          <w:lang w:eastAsia="fr-FR"/>
        </w:rPr>
        <w:t xml:space="preserve">Analyse financière de crèches afin d’identifier les axes de consolidation : </w:t>
      </w:r>
    </w:p>
    <w:p w14:paraId="4A79A6D6" w14:textId="77777777" w:rsidR="00603951" w:rsidRPr="00F948F4" w:rsidRDefault="00603951" w:rsidP="00361BAB">
      <w:pPr>
        <w:numPr>
          <w:ilvl w:val="0"/>
          <w:numId w:val="53"/>
        </w:numPr>
        <w:tabs>
          <w:tab w:val="left" w:pos="720"/>
        </w:tabs>
        <w:spacing w:after="0" w:line="240" w:lineRule="auto"/>
        <w:ind w:left="1267"/>
        <w:contextualSpacing/>
        <w:jc w:val="both"/>
        <w:rPr>
          <w:rFonts w:eastAsia="Times New Roman" w:cs="Arial"/>
          <w:szCs w:val="24"/>
          <w:lang w:eastAsia="fr-FR"/>
        </w:rPr>
      </w:pPr>
      <w:r w:rsidRPr="00F948F4">
        <w:rPr>
          <w:rFonts w:eastAsia="Times New Roman" w:cs="Arial"/>
          <w:color w:val="000000" w:themeColor="dark1"/>
          <w:kern w:val="24"/>
          <w:lang w:eastAsia="fr-FR"/>
        </w:rPr>
        <w:t>Analyser le taux de facturation de l’association et identifier des leviers pour optimiser son montant PSU</w:t>
      </w:r>
    </w:p>
    <w:p w14:paraId="38024E56" w14:textId="77777777" w:rsidR="00603951" w:rsidRPr="00F948F4" w:rsidRDefault="00603951" w:rsidP="00361BAB">
      <w:pPr>
        <w:numPr>
          <w:ilvl w:val="0"/>
          <w:numId w:val="53"/>
        </w:numPr>
        <w:tabs>
          <w:tab w:val="left" w:pos="720"/>
        </w:tabs>
        <w:spacing w:after="0" w:line="240" w:lineRule="auto"/>
        <w:ind w:left="1267"/>
        <w:contextualSpacing/>
        <w:jc w:val="both"/>
        <w:rPr>
          <w:rFonts w:eastAsia="Times New Roman" w:cs="Arial"/>
          <w:szCs w:val="24"/>
          <w:lang w:eastAsia="fr-FR"/>
        </w:rPr>
      </w:pPr>
      <w:r w:rsidRPr="00F948F4">
        <w:rPr>
          <w:rFonts w:eastAsia="Times New Roman" w:cs="Arial"/>
          <w:color w:val="000000" w:themeColor="dark1"/>
          <w:kern w:val="24"/>
          <w:lang w:eastAsia="fr-FR"/>
        </w:rPr>
        <w:t xml:space="preserve">Analyser les postes de charges et comparer au secteur + analyser les produits </w:t>
      </w:r>
    </w:p>
    <w:p w14:paraId="4B8416FA" w14:textId="77777777" w:rsidR="00603951" w:rsidRPr="00F948F4" w:rsidRDefault="00603951" w:rsidP="00361BAB">
      <w:pPr>
        <w:numPr>
          <w:ilvl w:val="0"/>
          <w:numId w:val="53"/>
        </w:numPr>
        <w:tabs>
          <w:tab w:val="left" w:pos="720"/>
        </w:tabs>
        <w:spacing w:after="0" w:line="240" w:lineRule="auto"/>
        <w:ind w:left="1267"/>
        <w:contextualSpacing/>
        <w:jc w:val="both"/>
        <w:rPr>
          <w:rFonts w:eastAsia="Times New Roman" w:cs="Arial"/>
          <w:szCs w:val="24"/>
          <w:lang w:eastAsia="fr-FR"/>
        </w:rPr>
      </w:pPr>
      <w:r w:rsidRPr="00F948F4">
        <w:rPr>
          <w:rFonts w:eastAsia="Times New Roman" w:cs="Arial"/>
          <w:color w:val="000000" w:themeColor="dark1"/>
          <w:kern w:val="24"/>
          <w:lang w:eastAsia="fr-FR"/>
        </w:rPr>
        <w:t>Identifier des leviers de consolidation pertinents et échanger.</w:t>
      </w:r>
    </w:p>
    <w:p w14:paraId="22D1BD43" w14:textId="77777777" w:rsidR="00831358" w:rsidRPr="00F948F4" w:rsidRDefault="00831358" w:rsidP="00361BAB">
      <w:pPr>
        <w:spacing w:after="0"/>
        <w:jc w:val="both"/>
        <w:rPr>
          <w:rFonts w:cs="Arial"/>
          <w:color w:val="808080" w:themeColor="background1" w:themeShade="80"/>
        </w:rPr>
      </w:pPr>
    </w:p>
    <w:p w14:paraId="2AFAFB76" w14:textId="77777777" w:rsidR="00C4055F" w:rsidRPr="00F948F4" w:rsidRDefault="00C4055F" w:rsidP="00361BAB">
      <w:pPr>
        <w:jc w:val="both"/>
        <w:rPr>
          <w:rFonts w:eastAsiaTheme="majorEastAsia" w:cs="Arial"/>
          <w:b/>
          <w:color w:val="9CA3B6"/>
          <w:sz w:val="28"/>
          <w:szCs w:val="26"/>
        </w:rPr>
      </w:pPr>
      <w:r w:rsidRPr="00F948F4">
        <w:rPr>
          <w:rFonts w:cs="Arial"/>
        </w:rPr>
        <w:br w:type="page"/>
      </w:r>
    </w:p>
    <w:p w14:paraId="1199C954" w14:textId="3342F698" w:rsidR="00495F50" w:rsidRPr="00F948F4" w:rsidRDefault="00495F50" w:rsidP="00361BAB">
      <w:pPr>
        <w:pStyle w:val="Titre2"/>
        <w:jc w:val="both"/>
        <w:rPr>
          <w:rFonts w:cs="Arial"/>
        </w:rPr>
      </w:pPr>
      <w:bookmarkStart w:id="7" w:name="_Toc224814119"/>
      <w:r w:rsidRPr="00F948F4">
        <w:rPr>
          <w:rFonts w:cs="Arial"/>
        </w:rPr>
        <w:lastRenderedPageBreak/>
        <w:t>Maîtriser la réalisation de l’EPRD et de l’ERRD</w:t>
      </w:r>
      <w:bookmarkEnd w:id="5"/>
      <w:r w:rsidR="00AC4318" w:rsidRPr="00F948F4">
        <w:rPr>
          <w:rFonts w:cs="Arial"/>
        </w:rPr>
        <w:t xml:space="preserve"> (initiation)</w:t>
      </w:r>
      <w:bookmarkEnd w:id="7"/>
    </w:p>
    <w:p w14:paraId="53CD591B" w14:textId="77777777" w:rsidR="00495F50" w:rsidRPr="00F948F4" w:rsidRDefault="00495F50" w:rsidP="00361BAB">
      <w:pPr>
        <w:jc w:val="both"/>
        <w:rPr>
          <w:rFonts w:cs="Arial"/>
        </w:rPr>
      </w:pPr>
    </w:p>
    <w:p w14:paraId="07E0467D" w14:textId="77777777" w:rsidR="00495F50" w:rsidRPr="00F948F4" w:rsidRDefault="00495F50" w:rsidP="00361BAB">
      <w:pPr>
        <w:spacing w:after="0"/>
        <w:jc w:val="both"/>
        <w:rPr>
          <w:rFonts w:cs="Arial"/>
        </w:rPr>
      </w:pPr>
      <w:r w:rsidRPr="00F948F4">
        <w:rPr>
          <w:rFonts w:cs="Arial"/>
          <w:b/>
          <w:bCs/>
        </w:rPr>
        <w:t xml:space="preserve">Public </w:t>
      </w:r>
      <w:r w:rsidRPr="00F948F4">
        <w:rPr>
          <w:rFonts w:cs="Arial"/>
        </w:rPr>
        <w:t>: Direction d’établissement, responsable financier, responsable comptable</w:t>
      </w:r>
    </w:p>
    <w:p w14:paraId="72EC1D94" w14:textId="77777777" w:rsidR="00EB22B3" w:rsidRPr="00F948F4" w:rsidRDefault="00EB22B3" w:rsidP="00361BAB">
      <w:pPr>
        <w:spacing w:after="0"/>
        <w:jc w:val="both"/>
        <w:rPr>
          <w:rFonts w:cs="Arial"/>
          <w:b/>
          <w:bCs/>
        </w:rPr>
      </w:pPr>
    </w:p>
    <w:p w14:paraId="1F7E81F0" w14:textId="6ED816B5" w:rsidR="00495F50" w:rsidRPr="00F948F4" w:rsidRDefault="00495F50" w:rsidP="00361BAB">
      <w:pPr>
        <w:spacing w:after="0"/>
        <w:jc w:val="both"/>
        <w:rPr>
          <w:rFonts w:cs="Arial"/>
        </w:rPr>
      </w:pPr>
      <w:r w:rsidRPr="00F948F4">
        <w:rPr>
          <w:rFonts w:cs="Arial"/>
          <w:b/>
          <w:bCs/>
        </w:rPr>
        <w:t xml:space="preserve">Prérequis </w:t>
      </w:r>
      <w:r w:rsidRPr="00F948F4">
        <w:rPr>
          <w:rFonts w:cs="Arial"/>
        </w:rPr>
        <w:t>: Aucun</w:t>
      </w:r>
    </w:p>
    <w:p w14:paraId="534B90E1" w14:textId="77777777" w:rsidR="00495F50" w:rsidRPr="00F948F4" w:rsidRDefault="00495F50" w:rsidP="00361BAB">
      <w:pPr>
        <w:spacing w:after="0"/>
        <w:jc w:val="both"/>
        <w:rPr>
          <w:rFonts w:cs="Arial"/>
        </w:rPr>
      </w:pPr>
    </w:p>
    <w:p w14:paraId="1501E687" w14:textId="77777777" w:rsidR="00495F50" w:rsidRPr="00F948F4" w:rsidRDefault="00495F50" w:rsidP="00361BAB">
      <w:pPr>
        <w:autoSpaceDE w:val="0"/>
        <w:autoSpaceDN w:val="0"/>
        <w:adjustRightInd w:val="0"/>
        <w:spacing w:after="0" w:line="240" w:lineRule="auto"/>
        <w:jc w:val="both"/>
        <w:rPr>
          <w:rFonts w:cs="Arial"/>
        </w:rPr>
      </w:pPr>
      <w:r w:rsidRPr="00F948F4">
        <w:rPr>
          <w:rFonts w:cs="Arial"/>
          <w:b/>
          <w:bCs/>
        </w:rPr>
        <w:t xml:space="preserve">Durée </w:t>
      </w:r>
      <w:r w:rsidRPr="00F948F4">
        <w:rPr>
          <w:rFonts w:cs="Arial"/>
        </w:rPr>
        <w:t>: 8 heures</w:t>
      </w:r>
    </w:p>
    <w:p w14:paraId="04F573E8" w14:textId="77777777" w:rsidR="00495F50" w:rsidRPr="00F948F4" w:rsidRDefault="00495F50" w:rsidP="00361BAB">
      <w:pPr>
        <w:spacing w:after="0"/>
        <w:jc w:val="both"/>
        <w:rPr>
          <w:rFonts w:cs="Arial"/>
        </w:rPr>
      </w:pPr>
    </w:p>
    <w:p w14:paraId="576C3ADC" w14:textId="77777777" w:rsidR="00495F50" w:rsidRPr="00F948F4" w:rsidRDefault="00495F50" w:rsidP="00361BAB">
      <w:pPr>
        <w:jc w:val="both"/>
        <w:rPr>
          <w:rFonts w:cs="Arial"/>
          <w:u w:val="single"/>
        </w:rPr>
      </w:pPr>
      <w:r w:rsidRPr="00F948F4">
        <w:rPr>
          <w:rFonts w:cs="Arial"/>
          <w:b/>
          <w:bCs/>
        </w:rPr>
        <w:t>Objectifs </w:t>
      </w:r>
      <w:r w:rsidRPr="00F948F4">
        <w:rPr>
          <w:rFonts w:cs="Arial"/>
        </w:rPr>
        <w:t xml:space="preserve">: </w:t>
      </w:r>
    </w:p>
    <w:p w14:paraId="6E1AF0DF" w14:textId="77777777" w:rsidR="00495F50" w:rsidRPr="00F948F4" w:rsidRDefault="00495F50" w:rsidP="00361BAB">
      <w:pPr>
        <w:pStyle w:val="Paragraphedeliste"/>
        <w:numPr>
          <w:ilvl w:val="0"/>
          <w:numId w:val="2"/>
        </w:numPr>
        <w:spacing w:after="0"/>
        <w:jc w:val="both"/>
        <w:rPr>
          <w:rFonts w:cs="Arial"/>
        </w:rPr>
      </w:pPr>
      <w:r w:rsidRPr="00F948F4">
        <w:rPr>
          <w:rFonts w:cs="Arial"/>
        </w:rPr>
        <w:t>Être capable d’analyser les principaux indicateurs financiers de l’ERRD et de l’EPRD</w:t>
      </w:r>
    </w:p>
    <w:p w14:paraId="1A978AE2" w14:textId="77777777" w:rsidR="00495F50" w:rsidRPr="00F948F4" w:rsidRDefault="00495F50" w:rsidP="00361BAB">
      <w:pPr>
        <w:pStyle w:val="Paragraphedeliste"/>
        <w:numPr>
          <w:ilvl w:val="0"/>
          <w:numId w:val="2"/>
        </w:numPr>
        <w:spacing w:after="0"/>
        <w:jc w:val="both"/>
        <w:rPr>
          <w:rFonts w:cs="Arial"/>
        </w:rPr>
      </w:pPr>
      <w:r w:rsidRPr="00F948F4">
        <w:rPr>
          <w:rFonts w:cs="Arial"/>
        </w:rPr>
        <w:t>Maitriser la méthode de prévision de l’EPRD</w:t>
      </w:r>
    </w:p>
    <w:p w14:paraId="42B7BAEC" w14:textId="77777777" w:rsidR="00495F50" w:rsidRPr="00F948F4" w:rsidRDefault="00495F50" w:rsidP="00361BAB">
      <w:pPr>
        <w:pStyle w:val="Paragraphedeliste"/>
        <w:numPr>
          <w:ilvl w:val="0"/>
          <w:numId w:val="2"/>
        </w:numPr>
        <w:spacing w:after="0"/>
        <w:jc w:val="both"/>
        <w:rPr>
          <w:rFonts w:cs="Arial"/>
        </w:rPr>
      </w:pPr>
      <w:r w:rsidRPr="00F948F4">
        <w:rPr>
          <w:rFonts w:cs="Arial"/>
        </w:rPr>
        <w:t>Être en mesure de projeter les équilibres financiers pluriannuels</w:t>
      </w:r>
    </w:p>
    <w:p w14:paraId="1D8AB9C4" w14:textId="77777777" w:rsidR="00495F50" w:rsidRPr="00F948F4" w:rsidRDefault="00495F50" w:rsidP="00361BAB">
      <w:pPr>
        <w:pStyle w:val="Paragraphedeliste"/>
        <w:numPr>
          <w:ilvl w:val="0"/>
          <w:numId w:val="2"/>
        </w:numPr>
        <w:spacing w:after="0"/>
        <w:jc w:val="both"/>
        <w:rPr>
          <w:rFonts w:cs="Arial"/>
        </w:rPr>
      </w:pPr>
      <w:r w:rsidRPr="00F948F4">
        <w:rPr>
          <w:rFonts w:cs="Arial"/>
        </w:rPr>
        <w:t xml:space="preserve">Préparer la production du rapport financier </w:t>
      </w:r>
    </w:p>
    <w:p w14:paraId="6E05595C" w14:textId="77777777" w:rsidR="00495F50" w:rsidRPr="00F948F4" w:rsidRDefault="00495F50" w:rsidP="00361BAB">
      <w:pPr>
        <w:spacing w:after="0"/>
        <w:jc w:val="both"/>
        <w:rPr>
          <w:rFonts w:cs="Arial"/>
        </w:rPr>
      </w:pPr>
    </w:p>
    <w:p w14:paraId="07A9F1D3" w14:textId="19B888AC" w:rsidR="00CC5413" w:rsidRPr="00F948F4" w:rsidRDefault="00CC5413" w:rsidP="00361BAB">
      <w:pPr>
        <w:spacing w:after="0"/>
        <w:jc w:val="both"/>
        <w:rPr>
          <w:rFonts w:cs="Arial"/>
        </w:rPr>
      </w:pPr>
      <w:r w:rsidRPr="00F948F4">
        <w:rPr>
          <w:rFonts w:cs="Arial"/>
          <w:b/>
          <w:bCs/>
        </w:rPr>
        <w:t>Modalités et délais d’accès</w:t>
      </w:r>
      <w:r w:rsidRPr="00F948F4">
        <w:rPr>
          <w:rFonts w:cs="Arial"/>
        </w:rPr>
        <w:t> : Pour cette formation, il faut prendre contact avec le contact ci-dessous pour organiser une session de formation</w:t>
      </w:r>
    </w:p>
    <w:p w14:paraId="56CFDC63" w14:textId="77777777" w:rsidR="00CC5413" w:rsidRPr="00F948F4" w:rsidRDefault="00CC5413" w:rsidP="00361BAB">
      <w:pPr>
        <w:autoSpaceDE w:val="0"/>
        <w:autoSpaceDN w:val="0"/>
        <w:adjustRightInd w:val="0"/>
        <w:spacing w:after="0" w:line="240" w:lineRule="auto"/>
        <w:jc w:val="both"/>
        <w:rPr>
          <w:rFonts w:cs="Arial"/>
          <w:b/>
          <w:bCs/>
        </w:rPr>
      </w:pPr>
    </w:p>
    <w:p w14:paraId="5E42115C" w14:textId="1DAED28B" w:rsidR="00495F50" w:rsidRPr="00F948F4" w:rsidRDefault="00495F50" w:rsidP="00361BAB">
      <w:pPr>
        <w:autoSpaceDE w:val="0"/>
        <w:autoSpaceDN w:val="0"/>
        <w:adjustRightInd w:val="0"/>
        <w:spacing w:after="0" w:line="240" w:lineRule="auto"/>
        <w:jc w:val="both"/>
        <w:rPr>
          <w:rFonts w:cs="Arial"/>
        </w:rPr>
      </w:pPr>
      <w:r w:rsidRPr="00F948F4">
        <w:rPr>
          <w:rFonts w:cs="Arial"/>
          <w:b/>
          <w:bCs/>
        </w:rPr>
        <w:t xml:space="preserve">Modalités d’organisation </w:t>
      </w:r>
      <w:r w:rsidRPr="00F948F4">
        <w:rPr>
          <w:rFonts w:cs="Arial"/>
        </w:rPr>
        <w:t xml:space="preserve">: Formation organisée sur site sur </w:t>
      </w:r>
      <w:proofErr w:type="gramStart"/>
      <w:r w:rsidRPr="00F948F4">
        <w:rPr>
          <w:rFonts w:cs="Arial"/>
        </w:rPr>
        <w:t>deux demi-journées minimum</w:t>
      </w:r>
      <w:proofErr w:type="gramEnd"/>
    </w:p>
    <w:p w14:paraId="27A0E8D7" w14:textId="77777777" w:rsidR="00495F50" w:rsidRPr="00F948F4" w:rsidRDefault="00495F50" w:rsidP="00361BAB">
      <w:pPr>
        <w:spacing w:after="0"/>
        <w:jc w:val="both"/>
        <w:rPr>
          <w:rFonts w:cs="Arial"/>
        </w:rPr>
      </w:pPr>
    </w:p>
    <w:p w14:paraId="63114197" w14:textId="7C89AA8A" w:rsidR="00495F50" w:rsidRPr="00F948F4" w:rsidRDefault="00495F50" w:rsidP="00361BAB">
      <w:pPr>
        <w:autoSpaceDE w:val="0"/>
        <w:autoSpaceDN w:val="0"/>
        <w:adjustRightInd w:val="0"/>
        <w:spacing w:after="0" w:line="240" w:lineRule="auto"/>
        <w:jc w:val="both"/>
        <w:rPr>
          <w:rFonts w:cs="Arial"/>
        </w:rPr>
      </w:pPr>
      <w:r w:rsidRPr="00F948F4">
        <w:rPr>
          <w:rFonts w:cs="Arial"/>
          <w:b/>
          <w:bCs/>
        </w:rPr>
        <w:t xml:space="preserve">Moyens et méthodes pédagogiques </w:t>
      </w:r>
      <w:r w:rsidRPr="00F948F4">
        <w:rPr>
          <w:rFonts w:cs="Arial"/>
        </w:rPr>
        <w:t xml:space="preserve">: Alternance entre apports théoriques sur la présentation de l’EPRD et de l’ERRD et séquence pratique avec un travail de renseignement </w:t>
      </w:r>
      <w:r w:rsidR="005C735B" w:rsidRPr="00F948F4">
        <w:rPr>
          <w:rFonts w:cs="Arial"/>
        </w:rPr>
        <w:t>de l’EPRD</w:t>
      </w:r>
      <w:r w:rsidRPr="00F948F4">
        <w:rPr>
          <w:rFonts w:cs="Arial"/>
        </w:rPr>
        <w:t xml:space="preserve">/ERRD de l’établissement </w:t>
      </w:r>
    </w:p>
    <w:p w14:paraId="280E349E" w14:textId="77777777" w:rsidR="00495F50" w:rsidRPr="00F948F4" w:rsidRDefault="00495F50" w:rsidP="00361BAB">
      <w:pPr>
        <w:spacing w:after="0"/>
        <w:jc w:val="both"/>
        <w:rPr>
          <w:rFonts w:cs="Arial"/>
        </w:rPr>
      </w:pPr>
    </w:p>
    <w:p w14:paraId="1B79E0B5" w14:textId="57361DC4" w:rsidR="001F657A" w:rsidRPr="00F948F4" w:rsidRDefault="00495F50" w:rsidP="00361BAB">
      <w:pPr>
        <w:spacing w:after="0"/>
        <w:jc w:val="both"/>
        <w:rPr>
          <w:rFonts w:cs="Arial"/>
        </w:rPr>
      </w:pPr>
      <w:r w:rsidRPr="00F948F4">
        <w:rPr>
          <w:rFonts w:cs="Arial"/>
          <w:b/>
          <w:bCs/>
        </w:rPr>
        <w:t xml:space="preserve">Modalités d’évaluation </w:t>
      </w:r>
      <w:r w:rsidRPr="00F948F4">
        <w:rPr>
          <w:rFonts w:cs="Arial"/>
        </w:rPr>
        <w:t xml:space="preserve">: </w:t>
      </w:r>
      <w:r w:rsidR="001F657A" w:rsidRPr="00F948F4">
        <w:rPr>
          <w:rFonts w:cs="Arial"/>
        </w:rPr>
        <w:t xml:space="preserve">Un test </w:t>
      </w:r>
      <w:r w:rsidR="00B87D6E" w:rsidRPr="00F948F4">
        <w:rPr>
          <w:rFonts w:cs="Arial"/>
        </w:rPr>
        <w:t>en fin de</w:t>
      </w:r>
      <w:r w:rsidR="001F657A" w:rsidRPr="00F948F4">
        <w:rPr>
          <w:rFonts w:cs="Arial"/>
        </w:rPr>
        <w:t xml:space="preserve"> formation permet de valider la compréhension du stagiaire. La réussite du stagiaire à la formation est matérialisée par la délivrance d’un certificat de réussite.</w:t>
      </w:r>
    </w:p>
    <w:p w14:paraId="1E5D3B6E" w14:textId="77777777" w:rsidR="00495F50" w:rsidRPr="00F948F4" w:rsidRDefault="00495F50" w:rsidP="00361BAB">
      <w:pPr>
        <w:spacing w:after="0"/>
        <w:jc w:val="both"/>
        <w:rPr>
          <w:rFonts w:cs="Arial"/>
        </w:rPr>
      </w:pPr>
    </w:p>
    <w:p w14:paraId="79BDB057" w14:textId="7DF2013E" w:rsidR="00495F50" w:rsidRPr="00F948F4" w:rsidRDefault="00495F50" w:rsidP="00361BAB">
      <w:pPr>
        <w:spacing w:after="0"/>
        <w:jc w:val="both"/>
        <w:rPr>
          <w:rFonts w:cs="Arial"/>
        </w:rPr>
      </w:pPr>
      <w:r w:rsidRPr="00F948F4">
        <w:rPr>
          <w:rFonts w:cs="Arial"/>
          <w:b/>
          <w:bCs/>
        </w:rPr>
        <w:t xml:space="preserve">Tarifs </w:t>
      </w:r>
      <w:r w:rsidRPr="00F948F4">
        <w:rPr>
          <w:rFonts w:cs="Arial"/>
        </w:rPr>
        <w:t>: 1 300 € HT</w:t>
      </w:r>
    </w:p>
    <w:p w14:paraId="7D230172" w14:textId="77777777" w:rsidR="00495F50" w:rsidRPr="00F948F4" w:rsidRDefault="00495F50" w:rsidP="00361BAB">
      <w:pPr>
        <w:spacing w:after="0"/>
        <w:jc w:val="both"/>
        <w:rPr>
          <w:rFonts w:cs="Arial"/>
        </w:rPr>
      </w:pPr>
    </w:p>
    <w:p w14:paraId="42FB7EC1" w14:textId="77777777" w:rsidR="00495F50" w:rsidRPr="00F948F4" w:rsidRDefault="00495F50" w:rsidP="00361BAB">
      <w:pPr>
        <w:spacing w:after="0"/>
        <w:jc w:val="both"/>
        <w:rPr>
          <w:rFonts w:cs="Arial"/>
        </w:rPr>
      </w:pPr>
      <w:r w:rsidRPr="00F948F4">
        <w:rPr>
          <w:rFonts w:cs="Arial"/>
          <w:b/>
          <w:bCs/>
        </w:rPr>
        <w:t>Accessibilité à un public en situation de handicap :</w:t>
      </w:r>
      <w:r w:rsidRPr="00F948F4">
        <w:rPr>
          <w:rFonts w:cs="Arial"/>
        </w:rPr>
        <w:t xml:space="preserve">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453A9432" w14:textId="77777777" w:rsidR="00495F50" w:rsidRPr="00F948F4" w:rsidRDefault="00495F50" w:rsidP="00361BAB">
      <w:pPr>
        <w:spacing w:after="0"/>
        <w:jc w:val="both"/>
        <w:rPr>
          <w:rFonts w:cs="Arial"/>
        </w:rPr>
      </w:pPr>
    </w:p>
    <w:p w14:paraId="73541315" w14:textId="3F431C50" w:rsidR="00495F50" w:rsidRPr="00F948F4" w:rsidRDefault="000143E2" w:rsidP="00361BAB">
      <w:pPr>
        <w:autoSpaceDE w:val="0"/>
        <w:autoSpaceDN w:val="0"/>
        <w:adjustRightInd w:val="0"/>
        <w:spacing w:after="0" w:line="240" w:lineRule="auto"/>
        <w:jc w:val="both"/>
        <w:rPr>
          <w:rFonts w:cs="Arial"/>
        </w:rPr>
      </w:pPr>
      <w:r w:rsidRPr="00F948F4">
        <w:rPr>
          <w:rFonts w:cs="Arial"/>
          <w:b/>
          <w:bCs/>
          <w:szCs w:val="20"/>
        </w:rPr>
        <w:t>Responsable pédagogique et technique à contacter</w:t>
      </w:r>
      <w:r w:rsidRPr="00F948F4">
        <w:rPr>
          <w:rFonts w:cs="Arial"/>
          <w:szCs w:val="20"/>
        </w:rPr>
        <w:t xml:space="preserve"> </w:t>
      </w:r>
      <w:r w:rsidR="00495F50" w:rsidRPr="00F948F4">
        <w:rPr>
          <w:rFonts w:cs="Arial"/>
          <w:b/>
          <w:bCs/>
        </w:rPr>
        <w:t>:</w:t>
      </w:r>
      <w:r w:rsidR="00495F50" w:rsidRPr="00F948F4">
        <w:rPr>
          <w:rFonts w:cs="Arial"/>
        </w:rPr>
        <w:t xml:space="preserve"> Laurent Pradère</w:t>
      </w:r>
    </w:p>
    <w:p w14:paraId="7B6D136C" w14:textId="77777777" w:rsidR="00495F50" w:rsidRPr="00F948F4" w:rsidRDefault="00495F50" w:rsidP="00361BAB">
      <w:pPr>
        <w:autoSpaceDE w:val="0"/>
        <w:autoSpaceDN w:val="0"/>
        <w:adjustRightInd w:val="0"/>
        <w:spacing w:after="0" w:line="240" w:lineRule="auto"/>
        <w:jc w:val="both"/>
        <w:rPr>
          <w:rFonts w:cs="Arial"/>
        </w:rPr>
      </w:pPr>
      <w:r w:rsidRPr="00F948F4">
        <w:rPr>
          <w:rFonts w:cs="Arial"/>
        </w:rPr>
        <w:t xml:space="preserve">Mail : </w:t>
      </w:r>
      <w:hyperlink r:id="rId18" w:history="1">
        <w:r w:rsidRPr="00F948F4">
          <w:rPr>
            <w:rStyle w:val="Lienhypertexte"/>
            <w:rFonts w:cs="Arial"/>
          </w:rPr>
          <w:t>l.pradere@endrix.com</w:t>
        </w:r>
      </w:hyperlink>
      <w:r w:rsidRPr="00F948F4">
        <w:rPr>
          <w:rFonts w:cs="Arial"/>
        </w:rPr>
        <w:t xml:space="preserve">  </w:t>
      </w:r>
    </w:p>
    <w:p w14:paraId="228F0DBF" w14:textId="77777777" w:rsidR="00495F50" w:rsidRPr="00F948F4" w:rsidRDefault="00495F50" w:rsidP="00361BAB">
      <w:pPr>
        <w:autoSpaceDE w:val="0"/>
        <w:autoSpaceDN w:val="0"/>
        <w:adjustRightInd w:val="0"/>
        <w:spacing w:after="0" w:line="240" w:lineRule="auto"/>
        <w:jc w:val="both"/>
        <w:rPr>
          <w:rFonts w:cs="Arial"/>
        </w:rPr>
      </w:pPr>
      <w:r w:rsidRPr="00F948F4">
        <w:rPr>
          <w:rFonts w:cs="Arial"/>
        </w:rPr>
        <w:t>Tel : 04 78 17 17 17</w:t>
      </w:r>
    </w:p>
    <w:p w14:paraId="650F276F" w14:textId="77777777" w:rsidR="00495F50" w:rsidRPr="00F948F4" w:rsidRDefault="00495F50" w:rsidP="00361BAB">
      <w:pPr>
        <w:jc w:val="both"/>
        <w:rPr>
          <w:rFonts w:cs="Arial"/>
        </w:rPr>
      </w:pPr>
      <w:r w:rsidRPr="00F948F4">
        <w:rPr>
          <w:rFonts w:cs="Arial"/>
        </w:rPr>
        <w:br w:type="page"/>
      </w:r>
    </w:p>
    <w:p w14:paraId="1168BF5E" w14:textId="77777777" w:rsidR="00495F50" w:rsidRPr="00F948F4" w:rsidRDefault="00495F50" w:rsidP="00361BAB">
      <w:pPr>
        <w:spacing w:after="0"/>
        <w:jc w:val="both"/>
        <w:rPr>
          <w:rFonts w:cs="Arial"/>
          <w:b/>
          <w:bCs/>
          <w:sz w:val="32"/>
          <w:szCs w:val="32"/>
        </w:rPr>
      </w:pPr>
      <w:r w:rsidRPr="00F948F4">
        <w:rPr>
          <w:rFonts w:cs="Arial"/>
          <w:b/>
          <w:bCs/>
          <w:sz w:val="32"/>
          <w:szCs w:val="32"/>
        </w:rPr>
        <w:lastRenderedPageBreak/>
        <w:t>Déroulé de la formation (8 heures)</w:t>
      </w:r>
    </w:p>
    <w:p w14:paraId="7A823E27" w14:textId="77777777" w:rsidR="00495F50" w:rsidRPr="00F948F4" w:rsidRDefault="00495F50" w:rsidP="00361BAB">
      <w:pPr>
        <w:spacing w:after="0"/>
        <w:jc w:val="both"/>
        <w:rPr>
          <w:rFonts w:cs="Arial"/>
        </w:rPr>
      </w:pPr>
    </w:p>
    <w:p w14:paraId="71976988" w14:textId="77777777" w:rsidR="00495F50" w:rsidRPr="00F948F4" w:rsidRDefault="00495F50" w:rsidP="00361BAB">
      <w:pPr>
        <w:spacing w:after="0"/>
        <w:jc w:val="both"/>
        <w:rPr>
          <w:rFonts w:cs="Arial"/>
          <w:b/>
          <w:bCs/>
          <w:szCs w:val="20"/>
        </w:rPr>
      </w:pPr>
      <w:r w:rsidRPr="00F948F4">
        <w:rPr>
          <w:rFonts w:cs="Arial"/>
          <w:b/>
          <w:bCs/>
          <w:szCs w:val="20"/>
        </w:rPr>
        <w:t xml:space="preserve">Module 1 : Rappel des règles d’élaboration de l’EPRD/ERRD </w:t>
      </w:r>
    </w:p>
    <w:p w14:paraId="0A17339F" w14:textId="77777777" w:rsidR="007B0DA1" w:rsidRPr="00F948F4" w:rsidRDefault="007B0DA1" w:rsidP="00361BAB">
      <w:pPr>
        <w:spacing w:after="0"/>
        <w:jc w:val="both"/>
        <w:rPr>
          <w:rFonts w:cs="Arial"/>
          <w:b/>
          <w:bCs/>
          <w:szCs w:val="20"/>
        </w:rPr>
      </w:pPr>
    </w:p>
    <w:p w14:paraId="39366A40" w14:textId="21CC7CD5"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Présentation de la nouvelle logique financière : d’un budget de dépenses à un état des recettes notifiées </w:t>
      </w:r>
    </w:p>
    <w:p w14:paraId="71245720" w14:textId="4678EA13"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Le compte de résultat prévisionnel et la notion de crédits évaluatifs et limitatifs </w:t>
      </w:r>
    </w:p>
    <w:p w14:paraId="255AFDDB" w14:textId="482DD6DE"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La lecture des flux de trésorerie : CAF, variation du fonds de roulement, variation du BFR et de la trésorerie </w:t>
      </w:r>
    </w:p>
    <w:p w14:paraId="009D804D" w14:textId="3D1664EA"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Le plan Global de Financement Pluriannuel </w:t>
      </w:r>
    </w:p>
    <w:p w14:paraId="4BFBFACA" w14:textId="55C61648"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L’analyse du ou des comptes de résultat réalisés </w:t>
      </w:r>
    </w:p>
    <w:p w14:paraId="197BF9FC" w14:textId="5161925D"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La procédure d’affectation du résultat avec l’ERRD </w:t>
      </w:r>
    </w:p>
    <w:p w14:paraId="49583DF0" w14:textId="259A399E"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De l’équilibre réel de l’EPRD à l’analyse des marges de </w:t>
      </w:r>
      <w:r w:rsidR="005070A4" w:rsidRPr="00F948F4">
        <w:rPr>
          <w:sz w:val="20"/>
          <w:szCs w:val="20"/>
        </w:rPr>
        <w:t>manœuvre</w:t>
      </w:r>
      <w:r w:rsidRPr="00F948F4">
        <w:rPr>
          <w:sz w:val="20"/>
          <w:szCs w:val="20"/>
        </w:rPr>
        <w:t xml:space="preserve"> de l’ERRD </w:t>
      </w:r>
    </w:p>
    <w:p w14:paraId="7B3D17E6" w14:textId="5D1BB5B5"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Analyse du niveau de CAF </w:t>
      </w:r>
    </w:p>
    <w:p w14:paraId="0BD37BEF" w14:textId="4D0CE599"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Analyse de la variation et du niveau du </w:t>
      </w:r>
      <w:r w:rsidR="00C07270" w:rsidRPr="00F948F4">
        <w:rPr>
          <w:sz w:val="20"/>
          <w:szCs w:val="20"/>
        </w:rPr>
        <w:t>fonds</w:t>
      </w:r>
      <w:r w:rsidRPr="00F948F4">
        <w:rPr>
          <w:sz w:val="20"/>
          <w:szCs w:val="20"/>
        </w:rPr>
        <w:t xml:space="preserve"> de roulement </w:t>
      </w:r>
    </w:p>
    <w:p w14:paraId="6260FDA8" w14:textId="1E1F8F5C" w:rsidR="00495F50" w:rsidRPr="00F948F4" w:rsidRDefault="00495F50" w:rsidP="00361BAB">
      <w:pPr>
        <w:pStyle w:val="Default"/>
        <w:numPr>
          <w:ilvl w:val="0"/>
          <w:numId w:val="31"/>
        </w:numPr>
        <w:spacing w:after="38" w:line="259" w:lineRule="auto"/>
        <w:ind w:left="714" w:hanging="357"/>
        <w:jc w:val="both"/>
        <w:rPr>
          <w:sz w:val="20"/>
          <w:szCs w:val="20"/>
        </w:rPr>
      </w:pPr>
      <w:r w:rsidRPr="00F948F4">
        <w:rPr>
          <w:sz w:val="20"/>
          <w:szCs w:val="20"/>
        </w:rPr>
        <w:t xml:space="preserve">Analyse de la situation financière à partir de l’ERRD (marge dégagée sur l’exploitation, niveau de FRI et FRE, BFR, trésorerie, principaux ratios financiers) </w:t>
      </w:r>
    </w:p>
    <w:p w14:paraId="3DEFFA10" w14:textId="11323620" w:rsidR="00495F50" w:rsidRPr="00F948F4" w:rsidRDefault="00495F50" w:rsidP="00361BAB">
      <w:pPr>
        <w:pStyle w:val="Default"/>
        <w:numPr>
          <w:ilvl w:val="0"/>
          <w:numId w:val="31"/>
        </w:numPr>
        <w:spacing w:line="259" w:lineRule="auto"/>
        <w:ind w:left="714" w:hanging="357"/>
        <w:jc w:val="both"/>
        <w:rPr>
          <w:sz w:val="20"/>
          <w:szCs w:val="20"/>
        </w:rPr>
      </w:pPr>
      <w:r w:rsidRPr="00F948F4">
        <w:rPr>
          <w:sz w:val="20"/>
          <w:szCs w:val="20"/>
        </w:rPr>
        <w:t xml:space="preserve">L’analyse détaillée du PGFP actualisé au vu des réalisations </w:t>
      </w:r>
    </w:p>
    <w:p w14:paraId="3A58FE19" w14:textId="77777777" w:rsidR="00495F50" w:rsidRPr="00F948F4" w:rsidRDefault="00495F50" w:rsidP="00361BAB">
      <w:pPr>
        <w:spacing w:after="0"/>
        <w:jc w:val="both"/>
        <w:rPr>
          <w:rFonts w:cs="Arial"/>
          <w:szCs w:val="20"/>
        </w:rPr>
      </w:pPr>
    </w:p>
    <w:p w14:paraId="0318C719" w14:textId="77777777" w:rsidR="00495F50" w:rsidRPr="00F948F4" w:rsidRDefault="00495F50" w:rsidP="00361BAB">
      <w:pPr>
        <w:spacing w:after="0"/>
        <w:jc w:val="both"/>
        <w:rPr>
          <w:rFonts w:cs="Arial"/>
          <w:szCs w:val="20"/>
        </w:rPr>
      </w:pPr>
    </w:p>
    <w:p w14:paraId="689ABE88" w14:textId="6D365201" w:rsidR="00495F50" w:rsidRPr="00F948F4" w:rsidRDefault="00495F50" w:rsidP="00361BAB">
      <w:pPr>
        <w:spacing w:after="0"/>
        <w:jc w:val="both"/>
        <w:rPr>
          <w:rFonts w:cs="Arial"/>
          <w:b/>
          <w:bCs/>
          <w:szCs w:val="20"/>
        </w:rPr>
      </w:pPr>
      <w:r w:rsidRPr="00F948F4">
        <w:rPr>
          <w:rFonts w:cs="Arial"/>
          <w:b/>
          <w:bCs/>
          <w:szCs w:val="20"/>
        </w:rPr>
        <w:t xml:space="preserve">Module 2 : </w:t>
      </w:r>
      <w:r w:rsidR="005070A4" w:rsidRPr="00F948F4">
        <w:rPr>
          <w:rFonts w:cs="Arial"/>
          <w:b/>
          <w:bCs/>
          <w:szCs w:val="20"/>
        </w:rPr>
        <w:t>Application de</w:t>
      </w:r>
      <w:r w:rsidRPr="00F948F4">
        <w:rPr>
          <w:rFonts w:cs="Arial"/>
          <w:b/>
          <w:bCs/>
          <w:szCs w:val="20"/>
        </w:rPr>
        <w:t xml:space="preserve"> la méthode d’élaboration au dossier EPRD/ERRD de l’établissement</w:t>
      </w:r>
    </w:p>
    <w:p w14:paraId="138C46F2" w14:textId="77777777" w:rsidR="00495F50" w:rsidRPr="00F948F4" w:rsidRDefault="00495F50" w:rsidP="00361BAB">
      <w:pPr>
        <w:spacing w:after="0"/>
        <w:jc w:val="both"/>
        <w:rPr>
          <w:rFonts w:cs="Arial"/>
          <w:b/>
          <w:bCs/>
          <w:szCs w:val="20"/>
        </w:rPr>
      </w:pPr>
    </w:p>
    <w:p w14:paraId="647A3253" w14:textId="031693E0" w:rsidR="00495F50" w:rsidRPr="00F948F4" w:rsidRDefault="00495F50" w:rsidP="00361BAB">
      <w:pPr>
        <w:pStyle w:val="Default"/>
        <w:numPr>
          <w:ilvl w:val="0"/>
          <w:numId w:val="32"/>
        </w:numPr>
        <w:spacing w:line="259" w:lineRule="auto"/>
        <w:ind w:left="714" w:hanging="357"/>
        <w:jc w:val="both"/>
        <w:rPr>
          <w:sz w:val="20"/>
          <w:szCs w:val="20"/>
        </w:rPr>
      </w:pPr>
      <w:r w:rsidRPr="00F948F4">
        <w:rPr>
          <w:sz w:val="20"/>
          <w:szCs w:val="20"/>
        </w:rPr>
        <w:t>Analyse des équilibres financiers de l’ERRD</w:t>
      </w:r>
    </w:p>
    <w:p w14:paraId="1FBA0A6D" w14:textId="3A3A16A6" w:rsidR="00495F50" w:rsidRPr="00F948F4" w:rsidRDefault="00495F50" w:rsidP="00361BAB">
      <w:pPr>
        <w:pStyle w:val="Default"/>
        <w:numPr>
          <w:ilvl w:val="0"/>
          <w:numId w:val="32"/>
        </w:numPr>
        <w:spacing w:line="259" w:lineRule="auto"/>
        <w:ind w:left="714" w:hanging="357"/>
        <w:jc w:val="both"/>
        <w:rPr>
          <w:sz w:val="20"/>
          <w:szCs w:val="20"/>
        </w:rPr>
      </w:pPr>
      <w:r w:rsidRPr="00F948F4">
        <w:rPr>
          <w:sz w:val="20"/>
          <w:szCs w:val="20"/>
        </w:rPr>
        <w:t>Préparation de l’affectation du résultat</w:t>
      </w:r>
    </w:p>
    <w:p w14:paraId="000EDF6B" w14:textId="31AE4236" w:rsidR="00495F50" w:rsidRPr="00F948F4" w:rsidRDefault="00495F50" w:rsidP="00361BAB">
      <w:pPr>
        <w:pStyle w:val="Default"/>
        <w:numPr>
          <w:ilvl w:val="0"/>
          <w:numId w:val="32"/>
        </w:numPr>
        <w:spacing w:line="259" w:lineRule="auto"/>
        <w:ind w:left="714" w:hanging="357"/>
        <w:jc w:val="both"/>
        <w:rPr>
          <w:sz w:val="20"/>
          <w:szCs w:val="20"/>
        </w:rPr>
      </w:pPr>
      <w:r w:rsidRPr="00F948F4">
        <w:rPr>
          <w:sz w:val="20"/>
          <w:szCs w:val="20"/>
        </w:rPr>
        <w:t>Préparation du rapport financier de l’ERRD</w:t>
      </w:r>
    </w:p>
    <w:p w14:paraId="1F948D14" w14:textId="77155622" w:rsidR="00495F50" w:rsidRPr="00F948F4" w:rsidRDefault="00495F50" w:rsidP="00361BAB">
      <w:pPr>
        <w:pStyle w:val="Default"/>
        <w:numPr>
          <w:ilvl w:val="0"/>
          <w:numId w:val="32"/>
        </w:numPr>
        <w:spacing w:line="259" w:lineRule="auto"/>
        <w:ind w:left="714" w:hanging="357"/>
        <w:jc w:val="both"/>
        <w:rPr>
          <w:sz w:val="20"/>
          <w:szCs w:val="20"/>
        </w:rPr>
      </w:pPr>
      <w:r w:rsidRPr="00F948F4">
        <w:rPr>
          <w:sz w:val="20"/>
          <w:szCs w:val="20"/>
        </w:rPr>
        <w:t>Renseignement du dossier EPRD à partir des hypothèses préalablement travaillées en interne</w:t>
      </w:r>
    </w:p>
    <w:p w14:paraId="6F60A58E" w14:textId="47424BC5" w:rsidR="00495F50" w:rsidRPr="00F948F4" w:rsidRDefault="00495F50" w:rsidP="00361BAB">
      <w:pPr>
        <w:pStyle w:val="Default"/>
        <w:numPr>
          <w:ilvl w:val="0"/>
          <w:numId w:val="32"/>
        </w:numPr>
        <w:spacing w:line="259" w:lineRule="auto"/>
        <w:ind w:left="714" w:hanging="357"/>
        <w:jc w:val="both"/>
        <w:rPr>
          <w:sz w:val="20"/>
          <w:szCs w:val="20"/>
        </w:rPr>
      </w:pPr>
      <w:r w:rsidRPr="00F948F4">
        <w:rPr>
          <w:sz w:val="20"/>
          <w:szCs w:val="20"/>
        </w:rPr>
        <w:t>Analyse des équilibres financiers prévisionnels et des enjeux d’arbitrage</w:t>
      </w:r>
    </w:p>
    <w:p w14:paraId="69BC278D" w14:textId="1B776FA0" w:rsidR="00F72F54" w:rsidRPr="00F948F4" w:rsidRDefault="00495F50" w:rsidP="00361BAB">
      <w:pPr>
        <w:pStyle w:val="Default"/>
        <w:numPr>
          <w:ilvl w:val="0"/>
          <w:numId w:val="32"/>
        </w:numPr>
        <w:spacing w:line="259" w:lineRule="auto"/>
        <w:ind w:left="714" w:hanging="357"/>
        <w:jc w:val="both"/>
        <w:rPr>
          <w:sz w:val="20"/>
          <w:szCs w:val="20"/>
        </w:rPr>
      </w:pPr>
      <w:r w:rsidRPr="00F948F4">
        <w:rPr>
          <w:sz w:val="20"/>
          <w:szCs w:val="20"/>
        </w:rPr>
        <w:t>Préparation du rapport financier de l’EPRD</w:t>
      </w:r>
    </w:p>
    <w:p w14:paraId="6D397FBB" w14:textId="48766394" w:rsidR="006D62B7" w:rsidRPr="00F948F4" w:rsidRDefault="00F72F54" w:rsidP="00361BAB">
      <w:pPr>
        <w:jc w:val="both"/>
        <w:rPr>
          <w:rFonts w:cs="Arial"/>
          <w:color w:val="000000"/>
          <w:szCs w:val="20"/>
        </w:rPr>
      </w:pPr>
      <w:r w:rsidRPr="00F948F4">
        <w:rPr>
          <w:rFonts w:cs="Arial"/>
          <w:szCs w:val="20"/>
        </w:rPr>
        <w:br w:type="page"/>
      </w:r>
      <w:bookmarkStart w:id="8" w:name="_Toc127525273"/>
    </w:p>
    <w:p w14:paraId="600F3B4F" w14:textId="35E7CF8B" w:rsidR="006D62B7" w:rsidRPr="00F948F4" w:rsidRDefault="00EB6FB0" w:rsidP="00361BAB">
      <w:pPr>
        <w:pStyle w:val="Titre2"/>
        <w:jc w:val="both"/>
        <w:rPr>
          <w:rFonts w:cs="Arial"/>
        </w:rPr>
      </w:pPr>
      <w:bookmarkStart w:id="9" w:name="_Toc224814120"/>
      <w:r w:rsidRPr="00F948F4">
        <w:rPr>
          <w:rFonts w:cs="Arial"/>
        </w:rPr>
        <w:lastRenderedPageBreak/>
        <w:t>Maîtriser la réalisation de l’EPRD (perfectionnement)</w:t>
      </w:r>
      <w:bookmarkEnd w:id="9"/>
    </w:p>
    <w:p w14:paraId="07A5258C" w14:textId="77777777" w:rsidR="00EB6FB0" w:rsidRPr="00F948F4" w:rsidRDefault="00EB6FB0" w:rsidP="00361BAB">
      <w:pPr>
        <w:jc w:val="both"/>
        <w:rPr>
          <w:rFonts w:cs="Arial"/>
          <w:color w:val="000000" w:themeColor="text1"/>
        </w:rPr>
      </w:pPr>
    </w:p>
    <w:p w14:paraId="7CB50877" w14:textId="7A9C74AB" w:rsidR="00EB6FB0" w:rsidRPr="00F948F4" w:rsidRDefault="00EB6FB0" w:rsidP="00361BAB">
      <w:pPr>
        <w:spacing w:after="0"/>
        <w:jc w:val="both"/>
        <w:rPr>
          <w:rFonts w:cs="Arial"/>
          <w:color w:val="000000" w:themeColor="text1"/>
        </w:rPr>
      </w:pPr>
      <w:r w:rsidRPr="00F948F4">
        <w:rPr>
          <w:rFonts w:cs="Arial"/>
          <w:b/>
          <w:bCs/>
          <w:color w:val="000000" w:themeColor="text1"/>
        </w:rPr>
        <w:t>Public</w:t>
      </w:r>
      <w:r w:rsidRPr="00F948F4">
        <w:rPr>
          <w:rFonts w:cs="Arial"/>
          <w:color w:val="000000" w:themeColor="text1"/>
        </w:rPr>
        <w:t xml:space="preserve"> : Direction d’établissement, responsable financier, responsable comptable</w:t>
      </w:r>
    </w:p>
    <w:p w14:paraId="080302F8" w14:textId="77777777" w:rsidR="00CC5413" w:rsidRPr="00F948F4" w:rsidRDefault="00CC5413" w:rsidP="00361BAB">
      <w:pPr>
        <w:spacing w:after="0"/>
        <w:jc w:val="both"/>
        <w:rPr>
          <w:rFonts w:cs="Arial"/>
          <w:color w:val="000000" w:themeColor="text1"/>
        </w:rPr>
      </w:pPr>
    </w:p>
    <w:p w14:paraId="4812B364" w14:textId="77777777" w:rsidR="00EB6FB0" w:rsidRPr="00F948F4" w:rsidRDefault="00EB6FB0" w:rsidP="00361BAB">
      <w:pPr>
        <w:spacing w:after="0"/>
        <w:jc w:val="both"/>
        <w:rPr>
          <w:rFonts w:cs="Arial"/>
          <w:color w:val="000000" w:themeColor="text1"/>
        </w:rPr>
      </w:pPr>
      <w:r w:rsidRPr="00F948F4">
        <w:rPr>
          <w:rFonts w:cs="Arial"/>
          <w:b/>
          <w:bCs/>
          <w:color w:val="000000" w:themeColor="text1"/>
        </w:rPr>
        <w:t>Prérequis</w:t>
      </w:r>
      <w:r w:rsidRPr="00F948F4">
        <w:rPr>
          <w:rFonts w:cs="Arial"/>
          <w:color w:val="000000" w:themeColor="text1"/>
        </w:rPr>
        <w:t xml:space="preserve"> : Aucun</w:t>
      </w:r>
    </w:p>
    <w:p w14:paraId="1078EE67" w14:textId="77777777" w:rsidR="00EB6FB0" w:rsidRPr="00F948F4" w:rsidRDefault="00EB6FB0" w:rsidP="00361BAB">
      <w:pPr>
        <w:spacing w:after="0"/>
        <w:jc w:val="both"/>
        <w:rPr>
          <w:rFonts w:cs="Arial"/>
          <w:b/>
          <w:bCs/>
          <w:color w:val="000000" w:themeColor="text1"/>
        </w:rPr>
      </w:pPr>
    </w:p>
    <w:p w14:paraId="0A5EAE8D" w14:textId="2A967EFC" w:rsidR="00EB6FB0" w:rsidRPr="00F948F4" w:rsidRDefault="00EB6FB0" w:rsidP="00361BAB">
      <w:pPr>
        <w:autoSpaceDE w:val="0"/>
        <w:autoSpaceDN w:val="0"/>
        <w:adjustRightInd w:val="0"/>
        <w:spacing w:after="0" w:line="240" w:lineRule="auto"/>
        <w:jc w:val="both"/>
        <w:rPr>
          <w:rFonts w:cs="Arial"/>
          <w:i/>
          <w:iCs/>
          <w:color w:val="000000" w:themeColor="text1"/>
        </w:rPr>
      </w:pPr>
      <w:r w:rsidRPr="00F948F4">
        <w:rPr>
          <w:rFonts w:cs="Arial"/>
          <w:b/>
          <w:bCs/>
          <w:color w:val="000000" w:themeColor="text1"/>
        </w:rPr>
        <w:t>Durée</w:t>
      </w:r>
      <w:r w:rsidRPr="00F948F4">
        <w:rPr>
          <w:rFonts w:cs="Arial"/>
          <w:color w:val="000000" w:themeColor="text1"/>
        </w:rPr>
        <w:t xml:space="preserve"> : 3 jours</w:t>
      </w:r>
    </w:p>
    <w:p w14:paraId="6D5B157C" w14:textId="77777777" w:rsidR="00EB6FB0" w:rsidRPr="00F948F4" w:rsidRDefault="00EB6FB0" w:rsidP="00361BAB">
      <w:pPr>
        <w:spacing w:after="0"/>
        <w:jc w:val="both"/>
        <w:rPr>
          <w:rFonts w:cs="Arial"/>
          <w:color w:val="000000" w:themeColor="text1"/>
        </w:rPr>
      </w:pPr>
    </w:p>
    <w:p w14:paraId="5A543413" w14:textId="77777777" w:rsidR="00EB6FB0" w:rsidRPr="00F948F4" w:rsidRDefault="00EB6FB0" w:rsidP="00361BAB">
      <w:pPr>
        <w:jc w:val="both"/>
        <w:rPr>
          <w:rFonts w:cs="Arial"/>
          <w:color w:val="000000" w:themeColor="text1"/>
          <w:u w:val="single"/>
        </w:rPr>
      </w:pPr>
      <w:r w:rsidRPr="00F948F4">
        <w:rPr>
          <w:rFonts w:cs="Arial"/>
          <w:b/>
          <w:bCs/>
          <w:color w:val="000000" w:themeColor="text1"/>
        </w:rPr>
        <w:t>Objectifs</w:t>
      </w:r>
      <w:r w:rsidRPr="00F948F4">
        <w:rPr>
          <w:rFonts w:cs="Arial"/>
          <w:color w:val="000000" w:themeColor="text1"/>
        </w:rPr>
        <w:t xml:space="preserve"> : </w:t>
      </w:r>
    </w:p>
    <w:p w14:paraId="6B5EAAD2" w14:textId="77777777" w:rsidR="00EB6FB0" w:rsidRPr="00F948F4" w:rsidRDefault="00EB6FB0" w:rsidP="00361BAB">
      <w:pPr>
        <w:pStyle w:val="Paragraphedeliste"/>
        <w:numPr>
          <w:ilvl w:val="0"/>
          <w:numId w:val="2"/>
        </w:numPr>
        <w:spacing w:after="0"/>
        <w:jc w:val="both"/>
        <w:rPr>
          <w:rFonts w:cs="Arial"/>
          <w:color w:val="000000" w:themeColor="text1"/>
        </w:rPr>
      </w:pPr>
      <w:r w:rsidRPr="00F948F4">
        <w:rPr>
          <w:rFonts w:cs="Arial"/>
          <w:color w:val="000000" w:themeColor="text1"/>
        </w:rPr>
        <w:t>Être capable d’analyser les principaux indicateurs financiers de l’EPRD</w:t>
      </w:r>
    </w:p>
    <w:p w14:paraId="29CC260A" w14:textId="77777777" w:rsidR="00EB6FB0" w:rsidRPr="00F948F4" w:rsidRDefault="00EB6FB0" w:rsidP="00361BAB">
      <w:pPr>
        <w:pStyle w:val="Paragraphedeliste"/>
        <w:numPr>
          <w:ilvl w:val="0"/>
          <w:numId w:val="2"/>
        </w:numPr>
        <w:spacing w:after="0"/>
        <w:jc w:val="both"/>
        <w:rPr>
          <w:rFonts w:cs="Arial"/>
          <w:color w:val="000000" w:themeColor="text1"/>
        </w:rPr>
      </w:pPr>
      <w:r w:rsidRPr="00F948F4">
        <w:rPr>
          <w:rFonts w:cs="Arial"/>
          <w:color w:val="000000" w:themeColor="text1"/>
        </w:rPr>
        <w:t>Maitriser la méthode de prévision de l’EPRD</w:t>
      </w:r>
    </w:p>
    <w:p w14:paraId="17DC08E7" w14:textId="77777777" w:rsidR="00EB6FB0" w:rsidRPr="00F948F4" w:rsidRDefault="00EB6FB0" w:rsidP="00361BAB">
      <w:pPr>
        <w:pStyle w:val="Paragraphedeliste"/>
        <w:numPr>
          <w:ilvl w:val="0"/>
          <w:numId w:val="2"/>
        </w:numPr>
        <w:spacing w:after="0"/>
        <w:jc w:val="both"/>
        <w:rPr>
          <w:rFonts w:cs="Arial"/>
          <w:color w:val="000000" w:themeColor="text1"/>
        </w:rPr>
      </w:pPr>
      <w:r w:rsidRPr="00F948F4">
        <w:rPr>
          <w:rFonts w:cs="Arial"/>
          <w:color w:val="000000" w:themeColor="text1"/>
        </w:rPr>
        <w:t>Être en mesure de projeter les équilibres financiers pluriannuels</w:t>
      </w:r>
    </w:p>
    <w:p w14:paraId="6F4E5364" w14:textId="77777777" w:rsidR="00EB6FB0" w:rsidRPr="00F948F4" w:rsidRDefault="00EB6FB0" w:rsidP="00361BAB">
      <w:pPr>
        <w:pStyle w:val="Paragraphedeliste"/>
        <w:numPr>
          <w:ilvl w:val="0"/>
          <w:numId w:val="2"/>
        </w:numPr>
        <w:spacing w:after="0"/>
        <w:jc w:val="both"/>
        <w:rPr>
          <w:rFonts w:cs="Arial"/>
          <w:color w:val="000000" w:themeColor="text1"/>
        </w:rPr>
      </w:pPr>
      <w:r w:rsidRPr="00F948F4">
        <w:rPr>
          <w:rFonts w:cs="Arial"/>
          <w:color w:val="000000" w:themeColor="text1"/>
        </w:rPr>
        <w:t xml:space="preserve">Préparer la production du rapport financier </w:t>
      </w:r>
    </w:p>
    <w:p w14:paraId="2AE21C7D" w14:textId="77777777" w:rsidR="00EB6FB0" w:rsidRPr="00F948F4" w:rsidRDefault="00EB6FB0" w:rsidP="00361BAB">
      <w:pPr>
        <w:spacing w:after="0"/>
        <w:jc w:val="both"/>
        <w:rPr>
          <w:rFonts w:cs="Arial"/>
          <w:color w:val="000000" w:themeColor="text1"/>
        </w:rPr>
      </w:pPr>
    </w:p>
    <w:p w14:paraId="40B59EA2" w14:textId="77777777" w:rsidR="00CC5413" w:rsidRPr="00F948F4" w:rsidRDefault="00CC5413" w:rsidP="00361BAB">
      <w:pPr>
        <w:spacing w:after="0"/>
        <w:jc w:val="both"/>
        <w:rPr>
          <w:rFonts w:cs="Arial"/>
        </w:rPr>
      </w:pPr>
      <w:r w:rsidRPr="00F948F4">
        <w:rPr>
          <w:rFonts w:cs="Arial"/>
          <w:b/>
          <w:bCs/>
        </w:rPr>
        <w:t>Modalités et délais d’accès</w:t>
      </w:r>
      <w:r w:rsidRPr="00F948F4">
        <w:rPr>
          <w:rFonts w:cs="Arial"/>
        </w:rPr>
        <w:t> : Pour cette formation, il faut prendre contact avec le contact ci-dessous pour organiser une session de formation</w:t>
      </w:r>
    </w:p>
    <w:p w14:paraId="6D506813" w14:textId="77777777" w:rsidR="00CC5413" w:rsidRPr="00F948F4" w:rsidRDefault="00CC5413" w:rsidP="00361BAB">
      <w:pPr>
        <w:autoSpaceDE w:val="0"/>
        <w:autoSpaceDN w:val="0"/>
        <w:adjustRightInd w:val="0"/>
        <w:spacing w:after="0" w:line="240" w:lineRule="auto"/>
        <w:jc w:val="both"/>
        <w:rPr>
          <w:rFonts w:cs="Arial"/>
          <w:color w:val="000000" w:themeColor="text1"/>
        </w:rPr>
      </w:pPr>
    </w:p>
    <w:p w14:paraId="3F6BB64F" w14:textId="47825053" w:rsidR="00EB6FB0" w:rsidRPr="00F948F4" w:rsidRDefault="00EB6FB0" w:rsidP="00361BAB">
      <w:pPr>
        <w:autoSpaceDE w:val="0"/>
        <w:autoSpaceDN w:val="0"/>
        <w:adjustRightInd w:val="0"/>
        <w:spacing w:after="0" w:line="240" w:lineRule="auto"/>
        <w:jc w:val="both"/>
        <w:rPr>
          <w:rFonts w:cs="Arial"/>
          <w:i/>
          <w:iCs/>
          <w:color w:val="000000" w:themeColor="text1"/>
        </w:rPr>
      </w:pPr>
      <w:r w:rsidRPr="00F948F4">
        <w:rPr>
          <w:rFonts w:cs="Arial"/>
          <w:b/>
          <w:bCs/>
          <w:color w:val="000000" w:themeColor="text1"/>
        </w:rPr>
        <w:t>Modalités d’organisation</w:t>
      </w:r>
      <w:r w:rsidRPr="00F948F4">
        <w:rPr>
          <w:rFonts w:cs="Arial"/>
          <w:color w:val="000000" w:themeColor="text1"/>
        </w:rPr>
        <w:t xml:space="preserve"> : Formation organisée en distanciel sur trois journées</w:t>
      </w:r>
    </w:p>
    <w:p w14:paraId="223DD8CE" w14:textId="77777777" w:rsidR="00EB6FB0" w:rsidRPr="00F948F4" w:rsidRDefault="00EB6FB0" w:rsidP="00361BAB">
      <w:pPr>
        <w:spacing w:after="0"/>
        <w:jc w:val="both"/>
        <w:rPr>
          <w:rFonts w:cs="Arial"/>
          <w:color w:val="000000" w:themeColor="text1"/>
        </w:rPr>
      </w:pPr>
    </w:p>
    <w:p w14:paraId="39B32416" w14:textId="2C33B569" w:rsidR="00EB6FB0" w:rsidRPr="00F948F4" w:rsidRDefault="00EB6FB0" w:rsidP="00361BAB">
      <w:pPr>
        <w:autoSpaceDE w:val="0"/>
        <w:autoSpaceDN w:val="0"/>
        <w:adjustRightInd w:val="0"/>
        <w:spacing w:after="0" w:line="240" w:lineRule="auto"/>
        <w:jc w:val="both"/>
        <w:rPr>
          <w:rFonts w:cs="Arial"/>
          <w:color w:val="000000" w:themeColor="text1"/>
        </w:rPr>
      </w:pPr>
      <w:r w:rsidRPr="00F948F4">
        <w:rPr>
          <w:rFonts w:cs="Arial"/>
          <w:b/>
          <w:bCs/>
          <w:color w:val="000000" w:themeColor="text1"/>
        </w:rPr>
        <w:t>Moyens et méthodes pédagogiques</w:t>
      </w:r>
      <w:r w:rsidRPr="00F948F4">
        <w:rPr>
          <w:rFonts w:cs="Arial"/>
          <w:color w:val="000000" w:themeColor="text1"/>
        </w:rPr>
        <w:t xml:space="preserve"> : Alternance entre apports théoriques sur la présentation de l’EPRD et séquence pratique avec un travail de renseignement </w:t>
      </w:r>
      <w:r w:rsidR="001F657A" w:rsidRPr="00F948F4">
        <w:rPr>
          <w:rFonts w:cs="Arial"/>
          <w:color w:val="000000" w:themeColor="text1"/>
        </w:rPr>
        <w:t>de l’EPRD</w:t>
      </w:r>
      <w:r w:rsidRPr="00F948F4">
        <w:rPr>
          <w:rFonts w:cs="Arial"/>
          <w:color w:val="000000" w:themeColor="text1"/>
        </w:rPr>
        <w:t xml:space="preserve"> de l’établissement</w:t>
      </w:r>
      <w:r w:rsidRPr="00F948F4">
        <w:rPr>
          <w:rFonts w:cs="Arial"/>
          <w:i/>
          <w:iCs/>
          <w:color w:val="000000" w:themeColor="text1"/>
        </w:rPr>
        <w:t xml:space="preserve"> </w:t>
      </w:r>
    </w:p>
    <w:p w14:paraId="287C443F" w14:textId="77777777" w:rsidR="00EB6FB0" w:rsidRPr="00F948F4" w:rsidRDefault="00EB6FB0" w:rsidP="00361BAB">
      <w:pPr>
        <w:spacing w:after="0"/>
        <w:jc w:val="both"/>
        <w:rPr>
          <w:rFonts w:cs="Arial"/>
          <w:color w:val="000000" w:themeColor="text1"/>
        </w:rPr>
      </w:pPr>
    </w:p>
    <w:p w14:paraId="0536B4EB" w14:textId="5FED786F" w:rsidR="00EB6FB0" w:rsidRPr="00F948F4" w:rsidRDefault="00EB6FB0" w:rsidP="00361BAB">
      <w:pPr>
        <w:spacing w:after="0"/>
        <w:jc w:val="both"/>
        <w:rPr>
          <w:rFonts w:cs="Arial"/>
        </w:rPr>
      </w:pPr>
      <w:r w:rsidRPr="00F948F4">
        <w:rPr>
          <w:rFonts w:cs="Arial"/>
          <w:color w:val="000000" w:themeColor="text1"/>
        </w:rPr>
        <w:t xml:space="preserve">Modalités d’évaluation : </w:t>
      </w:r>
      <w:bookmarkStart w:id="10" w:name="_Hlk136413007"/>
      <w:r w:rsidR="00B87D6E" w:rsidRPr="00F948F4">
        <w:rPr>
          <w:rFonts w:cs="Arial"/>
        </w:rPr>
        <w:t>Un test en fin de formation permet de valider la compréhension du stagiaire. La réussite du stagiaire à la formation est matérialisée par la délivrance d’un certificat de réussite.</w:t>
      </w:r>
    </w:p>
    <w:bookmarkEnd w:id="10"/>
    <w:p w14:paraId="56993FC6" w14:textId="77777777" w:rsidR="00B87D6E" w:rsidRPr="00F948F4" w:rsidRDefault="00B87D6E" w:rsidP="00361BAB">
      <w:pPr>
        <w:spacing w:after="0"/>
        <w:jc w:val="both"/>
        <w:rPr>
          <w:rFonts w:cs="Arial"/>
          <w:color w:val="000000" w:themeColor="text1"/>
        </w:rPr>
      </w:pPr>
    </w:p>
    <w:p w14:paraId="1EC750F2" w14:textId="4A2939AD" w:rsidR="00EB6FB0" w:rsidRPr="00F948F4" w:rsidRDefault="00EB6FB0" w:rsidP="00361BAB">
      <w:pPr>
        <w:spacing w:after="0"/>
        <w:jc w:val="both"/>
        <w:rPr>
          <w:rFonts w:cs="Arial"/>
          <w:i/>
          <w:iCs/>
          <w:color w:val="000000" w:themeColor="text1"/>
        </w:rPr>
      </w:pPr>
      <w:r w:rsidRPr="00F948F4">
        <w:rPr>
          <w:rFonts w:cs="Arial"/>
          <w:b/>
          <w:bCs/>
          <w:color w:val="000000" w:themeColor="text1"/>
        </w:rPr>
        <w:t>Tarifs</w:t>
      </w:r>
      <w:r w:rsidRPr="00F948F4">
        <w:rPr>
          <w:rFonts w:cs="Arial"/>
          <w:color w:val="000000" w:themeColor="text1"/>
        </w:rPr>
        <w:t xml:space="preserve"> : 3 000 € HT</w:t>
      </w:r>
    </w:p>
    <w:p w14:paraId="5F7928E2" w14:textId="77777777" w:rsidR="00EB6FB0" w:rsidRPr="00F948F4" w:rsidRDefault="00EB6FB0" w:rsidP="00361BAB">
      <w:pPr>
        <w:spacing w:after="0"/>
        <w:jc w:val="both"/>
        <w:rPr>
          <w:rFonts w:cs="Arial"/>
          <w:b/>
          <w:bCs/>
          <w:color w:val="000000" w:themeColor="text1"/>
        </w:rPr>
      </w:pPr>
    </w:p>
    <w:p w14:paraId="46223F31" w14:textId="77777777" w:rsidR="00EB6FB0" w:rsidRPr="00F948F4" w:rsidRDefault="00EB6FB0" w:rsidP="00361BAB">
      <w:pPr>
        <w:spacing w:after="0"/>
        <w:jc w:val="both"/>
        <w:rPr>
          <w:rFonts w:cs="Arial"/>
        </w:rPr>
      </w:pPr>
      <w:r w:rsidRPr="00F948F4">
        <w:rPr>
          <w:rFonts w:cs="Arial"/>
          <w:b/>
          <w:bCs/>
        </w:rPr>
        <w:t>Accessibilité à un public en situation de handicap</w:t>
      </w:r>
      <w:r w:rsidRPr="00F948F4">
        <w:rPr>
          <w:rFonts w:cs="Arial"/>
        </w:rPr>
        <w:t xml:space="preserve"> :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2ADF1384" w14:textId="77777777" w:rsidR="00EB6FB0" w:rsidRPr="00F948F4" w:rsidRDefault="00EB6FB0" w:rsidP="00361BAB">
      <w:pPr>
        <w:spacing w:after="0"/>
        <w:jc w:val="both"/>
        <w:rPr>
          <w:rFonts w:cs="Arial"/>
        </w:rPr>
      </w:pPr>
    </w:p>
    <w:p w14:paraId="4134C174" w14:textId="77777777" w:rsidR="00BF6895" w:rsidRPr="00F948F4" w:rsidRDefault="00BF6895" w:rsidP="00361BAB">
      <w:pPr>
        <w:autoSpaceDE w:val="0"/>
        <w:autoSpaceDN w:val="0"/>
        <w:adjustRightInd w:val="0"/>
        <w:spacing w:after="0" w:line="240" w:lineRule="auto"/>
        <w:jc w:val="both"/>
        <w:rPr>
          <w:rFonts w:cs="Arial"/>
        </w:rPr>
      </w:pPr>
      <w:r w:rsidRPr="00F948F4">
        <w:rPr>
          <w:rFonts w:cs="Arial"/>
          <w:b/>
          <w:bCs/>
          <w:szCs w:val="20"/>
        </w:rPr>
        <w:t>Responsable pédagogique et technique à contacter</w:t>
      </w:r>
      <w:r w:rsidRPr="00F948F4">
        <w:rPr>
          <w:rFonts w:cs="Arial"/>
          <w:szCs w:val="20"/>
        </w:rPr>
        <w:t xml:space="preserve"> </w:t>
      </w:r>
      <w:r w:rsidRPr="00F948F4">
        <w:rPr>
          <w:rFonts w:cs="Arial"/>
          <w:b/>
          <w:bCs/>
        </w:rPr>
        <w:t>:</w:t>
      </w:r>
      <w:r w:rsidRPr="00F948F4">
        <w:rPr>
          <w:rFonts w:cs="Arial"/>
        </w:rPr>
        <w:t xml:space="preserve"> Laurent Pradère</w:t>
      </w:r>
    </w:p>
    <w:p w14:paraId="1FEE5815" w14:textId="77777777" w:rsidR="00BF6895" w:rsidRPr="00F948F4" w:rsidRDefault="00BF6895" w:rsidP="00361BAB">
      <w:pPr>
        <w:autoSpaceDE w:val="0"/>
        <w:autoSpaceDN w:val="0"/>
        <w:adjustRightInd w:val="0"/>
        <w:spacing w:after="0" w:line="240" w:lineRule="auto"/>
        <w:jc w:val="both"/>
        <w:rPr>
          <w:rFonts w:cs="Arial"/>
        </w:rPr>
      </w:pPr>
      <w:r w:rsidRPr="00F948F4">
        <w:rPr>
          <w:rFonts w:cs="Arial"/>
        </w:rPr>
        <w:t xml:space="preserve">Mail : </w:t>
      </w:r>
      <w:hyperlink r:id="rId19" w:history="1">
        <w:r w:rsidRPr="00F948F4">
          <w:rPr>
            <w:rStyle w:val="Lienhypertexte"/>
            <w:rFonts w:cs="Arial"/>
          </w:rPr>
          <w:t>l.pradere@endrix.com</w:t>
        </w:r>
      </w:hyperlink>
      <w:r w:rsidRPr="00F948F4">
        <w:rPr>
          <w:rFonts w:cs="Arial"/>
        </w:rPr>
        <w:t xml:space="preserve">  </w:t>
      </w:r>
    </w:p>
    <w:p w14:paraId="15B5E869" w14:textId="77777777" w:rsidR="00BF6895" w:rsidRPr="00F948F4" w:rsidRDefault="00BF6895" w:rsidP="00361BAB">
      <w:pPr>
        <w:autoSpaceDE w:val="0"/>
        <w:autoSpaceDN w:val="0"/>
        <w:adjustRightInd w:val="0"/>
        <w:spacing w:after="0" w:line="240" w:lineRule="auto"/>
        <w:jc w:val="both"/>
        <w:rPr>
          <w:rFonts w:cs="Arial"/>
        </w:rPr>
      </w:pPr>
      <w:r w:rsidRPr="00F948F4">
        <w:rPr>
          <w:rFonts w:cs="Arial"/>
        </w:rPr>
        <w:t>Tel : 04 78 17 17 17</w:t>
      </w:r>
    </w:p>
    <w:p w14:paraId="44D5860E" w14:textId="77777777" w:rsidR="00EB6FB0" w:rsidRPr="00F948F4" w:rsidRDefault="00EB6FB0" w:rsidP="00361BAB">
      <w:pPr>
        <w:jc w:val="both"/>
        <w:rPr>
          <w:rFonts w:cs="Arial"/>
        </w:rPr>
      </w:pPr>
      <w:r w:rsidRPr="00F948F4">
        <w:rPr>
          <w:rFonts w:cs="Arial"/>
        </w:rPr>
        <w:br w:type="page"/>
      </w:r>
    </w:p>
    <w:p w14:paraId="4E84953C" w14:textId="77777777" w:rsidR="00EB6FB0" w:rsidRPr="00F948F4" w:rsidRDefault="00EB6FB0" w:rsidP="00361BAB">
      <w:pPr>
        <w:spacing w:after="0"/>
        <w:jc w:val="both"/>
        <w:rPr>
          <w:rFonts w:cs="Arial"/>
          <w:b/>
          <w:bCs/>
          <w:sz w:val="32"/>
          <w:szCs w:val="32"/>
        </w:rPr>
      </w:pPr>
      <w:r w:rsidRPr="00F948F4">
        <w:rPr>
          <w:rFonts w:cs="Arial"/>
          <w:b/>
          <w:bCs/>
          <w:sz w:val="32"/>
          <w:szCs w:val="32"/>
        </w:rPr>
        <w:lastRenderedPageBreak/>
        <w:t>Déroulé de la formation (24 heures)</w:t>
      </w:r>
    </w:p>
    <w:p w14:paraId="4F5E09F2" w14:textId="77777777" w:rsidR="00EB6FB0" w:rsidRPr="00F948F4" w:rsidRDefault="00EB6FB0" w:rsidP="00361BAB">
      <w:pPr>
        <w:spacing w:after="0"/>
        <w:jc w:val="both"/>
        <w:rPr>
          <w:rFonts w:cs="Arial"/>
          <w:szCs w:val="20"/>
        </w:rPr>
      </w:pPr>
    </w:p>
    <w:p w14:paraId="65B05903" w14:textId="77777777" w:rsidR="00EB6FB0" w:rsidRPr="00F948F4" w:rsidRDefault="00EB6FB0" w:rsidP="00361BAB">
      <w:pPr>
        <w:spacing w:after="0"/>
        <w:jc w:val="both"/>
        <w:rPr>
          <w:rFonts w:cs="Arial"/>
          <w:b/>
          <w:bCs/>
          <w:szCs w:val="20"/>
        </w:rPr>
      </w:pPr>
      <w:r w:rsidRPr="00F948F4">
        <w:rPr>
          <w:rFonts w:cs="Arial"/>
          <w:b/>
          <w:bCs/>
          <w:szCs w:val="20"/>
        </w:rPr>
        <w:t xml:space="preserve">Module 1 : Rappel des règles d’élaboration de l’EPRD </w:t>
      </w:r>
    </w:p>
    <w:p w14:paraId="28A96D9F" w14:textId="77777777" w:rsidR="00177FA3" w:rsidRPr="00F948F4" w:rsidRDefault="00177FA3" w:rsidP="00361BAB">
      <w:pPr>
        <w:spacing w:after="0"/>
        <w:jc w:val="both"/>
        <w:rPr>
          <w:rFonts w:cs="Arial"/>
          <w:b/>
          <w:bCs/>
          <w:szCs w:val="20"/>
        </w:rPr>
      </w:pPr>
    </w:p>
    <w:p w14:paraId="5977CD9F" w14:textId="4D3B9F9F" w:rsidR="00EB6FB0" w:rsidRPr="00F948F4" w:rsidRDefault="00EB6FB0" w:rsidP="00361BAB">
      <w:pPr>
        <w:pStyle w:val="Default"/>
        <w:numPr>
          <w:ilvl w:val="0"/>
          <w:numId w:val="36"/>
        </w:numPr>
        <w:spacing w:after="38"/>
        <w:jc w:val="both"/>
        <w:rPr>
          <w:sz w:val="20"/>
          <w:szCs w:val="20"/>
        </w:rPr>
      </w:pPr>
      <w:r w:rsidRPr="00F948F4">
        <w:rPr>
          <w:sz w:val="20"/>
          <w:szCs w:val="20"/>
        </w:rPr>
        <w:t xml:space="preserve">Présentation de la nouvelle logique financière : d’un budget de dépenses à un état des recettes notifiées </w:t>
      </w:r>
    </w:p>
    <w:p w14:paraId="1003374C" w14:textId="7455DECF" w:rsidR="00EB6FB0" w:rsidRPr="00F948F4" w:rsidRDefault="00EB6FB0" w:rsidP="00361BAB">
      <w:pPr>
        <w:pStyle w:val="Default"/>
        <w:numPr>
          <w:ilvl w:val="0"/>
          <w:numId w:val="36"/>
        </w:numPr>
        <w:spacing w:after="38"/>
        <w:jc w:val="both"/>
        <w:rPr>
          <w:sz w:val="20"/>
          <w:szCs w:val="20"/>
        </w:rPr>
      </w:pPr>
      <w:r w:rsidRPr="00F948F4">
        <w:rPr>
          <w:sz w:val="20"/>
          <w:szCs w:val="20"/>
        </w:rPr>
        <w:t xml:space="preserve">Le compte de résultat prévisionnel et la notion de crédits évaluatifs et limitatifs </w:t>
      </w:r>
    </w:p>
    <w:p w14:paraId="0404E905" w14:textId="10557EC5" w:rsidR="00EB6FB0" w:rsidRPr="00F948F4" w:rsidRDefault="00EB6FB0" w:rsidP="00361BAB">
      <w:pPr>
        <w:pStyle w:val="Default"/>
        <w:numPr>
          <w:ilvl w:val="0"/>
          <w:numId w:val="36"/>
        </w:numPr>
        <w:spacing w:after="38"/>
        <w:jc w:val="both"/>
        <w:rPr>
          <w:sz w:val="20"/>
          <w:szCs w:val="20"/>
        </w:rPr>
      </w:pPr>
      <w:r w:rsidRPr="00F948F4">
        <w:rPr>
          <w:sz w:val="20"/>
          <w:szCs w:val="20"/>
        </w:rPr>
        <w:t xml:space="preserve">La lecture des flux de trésorerie : CAF, variation du fonds de roulement, variation du BFR et de la trésorerie </w:t>
      </w:r>
    </w:p>
    <w:p w14:paraId="0A380617" w14:textId="20F35963" w:rsidR="00EB6FB0" w:rsidRPr="00F948F4" w:rsidRDefault="00EB6FB0" w:rsidP="00361BAB">
      <w:pPr>
        <w:pStyle w:val="Default"/>
        <w:numPr>
          <w:ilvl w:val="0"/>
          <w:numId w:val="36"/>
        </w:numPr>
        <w:spacing w:after="38"/>
        <w:jc w:val="both"/>
        <w:rPr>
          <w:sz w:val="20"/>
          <w:szCs w:val="20"/>
        </w:rPr>
      </w:pPr>
      <w:r w:rsidRPr="00F948F4">
        <w:rPr>
          <w:sz w:val="20"/>
          <w:szCs w:val="20"/>
        </w:rPr>
        <w:t xml:space="preserve">Le plan Global de Financement Pluriannuel </w:t>
      </w:r>
    </w:p>
    <w:p w14:paraId="313DCC33" w14:textId="70F9D07F" w:rsidR="00EB6FB0" w:rsidRPr="00F948F4" w:rsidRDefault="00EB6FB0" w:rsidP="00361BAB">
      <w:pPr>
        <w:pStyle w:val="Default"/>
        <w:numPr>
          <w:ilvl w:val="0"/>
          <w:numId w:val="36"/>
        </w:numPr>
        <w:spacing w:after="38"/>
        <w:jc w:val="both"/>
        <w:rPr>
          <w:sz w:val="20"/>
          <w:szCs w:val="20"/>
        </w:rPr>
      </w:pPr>
      <w:r w:rsidRPr="00F948F4">
        <w:rPr>
          <w:sz w:val="20"/>
          <w:szCs w:val="20"/>
        </w:rPr>
        <w:t xml:space="preserve">L’analyse du ou des comptes de résultat réalisés </w:t>
      </w:r>
    </w:p>
    <w:p w14:paraId="77FA89FC" w14:textId="29A08743" w:rsidR="00EB6FB0" w:rsidRPr="00F948F4" w:rsidRDefault="00EB6FB0" w:rsidP="00361BAB">
      <w:pPr>
        <w:pStyle w:val="Default"/>
        <w:numPr>
          <w:ilvl w:val="0"/>
          <w:numId w:val="36"/>
        </w:numPr>
        <w:spacing w:after="38"/>
        <w:jc w:val="both"/>
        <w:rPr>
          <w:sz w:val="20"/>
          <w:szCs w:val="20"/>
        </w:rPr>
      </w:pPr>
      <w:r w:rsidRPr="00F948F4">
        <w:rPr>
          <w:sz w:val="20"/>
          <w:szCs w:val="20"/>
        </w:rPr>
        <w:t xml:space="preserve">Equilibre réel de l’EPRD </w:t>
      </w:r>
    </w:p>
    <w:p w14:paraId="640B8617" w14:textId="3372021B" w:rsidR="00EB6FB0" w:rsidRPr="00F948F4" w:rsidRDefault="00EB6FB0" w:rsidP="00361BAB">
      <w:pPr>
        <w:pStyle w:val="Default"/>
        <w:numPr>
          <w:ilvl w:val="0"/>
          <w:numId w:val="36"/>
        </w:numPr>
        <w:spacing w:after="38"/>
        <w:jc w:val="both"/>
        <w:rPr>
          <w:sz w:val="20"/>
          <w:szCs w:val="20"/>
        </w:rPr>
      </w:pPr>
      <w:r w:rsidRPr="00F948F4">
        <w:rPr>
          <w:sz w:val="20"/>
          <w:szCs w:val="20"/>
        </w:rPr>
        <w:t xml:space="preserve">Analyse du niveau de CAF </w:t>
      </w:r>
    </w:p>
    <w:p w14:paraId="64E03AB9" w14:textId="23707435" w:rsidR="00EB6FB0" w:rsidRPr="00F948F4" w:rsidRDefault="00EB6FB0" w:rsidP="00361BAB">
      <w:pPr>
        <w:pStyle w:val="Default"/>
        <w:numPr>
          <w:ilvl w:val="0"/>
          <w:numId w:val="36"/>
        </w:numPr>
        <w:spacing w:after="38"/>
        <w:jc w:val="both"/>
        <w:rPr>
          <w:sz w:val="20"/>
          <w:szCs w:val="20"/>
        </w:rPr>
      </w:pPr>
      <w:r w:rsidRPr="00F948F4">
        <w:rPr>
          <w:sz w:val="20"/>
          <w:szCs w:val="20"/>
        </w:rPr>
        <w:t xml:space="preserve">Analyse de la variation et du niveau du </w:t>
      </w:r>
      <w:r w:rsidR="002139FA" w:rsidRPr="00F948F4">
        <w:rPr>
          <w:sz w:val="20"/>
          <w:szCs w:val="20"/>
        </w:rPr>
        <w:t>fonds</w:t>
      </w:r>
      <w:r w:rsidRPr="00F948F4">
        <w:rPr>
          <w:sz w:val="20"/>
          <w:szCs w:val="20"/>
        </w:rPr>
        <w:t xml:space="preserve"> de roulement </w:t>
      </w:r>
    </w:p>
    <w:p w14:paraId="03F369BC" w14:textId="21ED889B" w:rsidR="00EB6FB0" w:rsidRPr="00F948F4" w:rsidRDefault="00EB6FB0" w:rsidP="00361BAB">
      <w:pPr>
        <w:pStyle w:val="Default"/>
        <w:numPr>
          <w:ilvl w:val="0"/>
          <w:numId w:val="36"/>
        </w:numPr>
        <w:spacing w:after="38"/>
        <w:jc w:val="both"/>
        <w:rPr>
          <w:sz w:val="20"/>
          <w:szCs w:val="20"/>
        </w:rPr>
      </w:pPr>
      <w:r w:rsidRPr="00F948F4">
        <w:rPr>
          <w:sz w:val="20"/>
          <w:szCs w:val="20"/>
        </w:rPr>
        <w:t xml:space="preserve">Analyse de la situation financière à partir de l’ERRD (marge dégagée sur l’exploitation, niveau de FRI et FRE, BFR, trésorerie, principaux ratios financiers) </w:t>
      </w:r>
    </w:p>
    <w:p w14:paraId="2C2BF4D0" w14:textId="62F819EA" w:rsidR="00EB6FB0" w:rsidRPr="00F948F4" w:rsidRDefault="00EB6FB0" w:rsidP="00361BAB">
      <w:pPr>
        <w:pStyle w:val="Default"/>
        <w:numPr>
          <w:ilvl w:val="0"/>
          <w:numId w:val="36"/>
        </w:numPr>
        <w:jc w:val="both"/>
        <w:rPr>
          <w:sz w:val="20"/>
          <w:szCs w:val="20"/>
        </w:rPr>
      </w:pPr>
      <w:r w:rsidRPr="00F948F4">
        <w:rPr>
          <w:sz w:val="20"/>
          <w:szCs w:val="20"/>
        </w:rPr>
        <w:t xml:space="preserve">L’analyse détaillée du PGFP actualisé au vu des réalisations </w:t>
      </w:r>
    </w:p>
    <w:p w14:paraId="2D5BAD26" w14:textId="77777777" w:rsidR="00EB6FB0" w:rsidRPr="00F948F4" w:rsidRDefault="00EB6FB0" w:rsidP="00361BAB">
      <w:pPr>
        <w:spacing w:after="0"/>
        <w:jc w:val="both"/>
        <w:rPr>
          <w:rFonts w:cs="Arial"/>
          <w:szCs w:val="20"/>
        </w:rPr>
      </w:pPr>
    </w:p>
    <w:p w14:paraId="310E5FA0" w14:textId="77777777" w:rsidR="00EB6FB0" w:rsidRPr="00F948F4" w:rsidRDefault="00EB6FB0" w:rsidP="00361BAB">
      <w:pPr>
        <w:spacing w:after="0"/>
        <w:jc w:val="both"/>
        <w:rPr>
          <w:rFonts w:cs="Arial"/>
          <w:szCs w:val="20"/>
        </w:rPr>
      </w:pPr>
    </w:p>
    <w:p w14:paraId="0F774848" w14:textId="77777777" w:rsidR="00EB6FB0" w:rsidRPr="00F948F4" w:rsidRDefault="00EB6FB0" w:rsidP="00361BAB">
      <w:pPr>
        <w:spacing w:after="0"/>
        <w:jc w:val="both"/>
        <w:rPr>
          <w:rFonts w:cs="Arial"/>
          <w:b/>
          <w:bCs/>
          <w:szCs w:val="20"/>
        </w:rPr>
      </w:pPr>
      <w:r w:rsidRPr="00F948F4">
        <w:rPr>
          <w:rFonts w:cs="Arial"/>
          <w:b/>
          <w:bCs/>
          <w:szCs w:val="20"/>
        </w:rPr>
        <w:t>Module 2 : Application de la méthode d’élaboration au dossier EPRD de l’établissement</w:t>
      </w:r>
    </w:p>
    <w:p w14:paraId="6E1CACBF" w14:textId="77777777" w:rsidR="00EB6FB0" w:rsidRPr="00F948F4" w:rsidRDefault="00EB6FB0" w:rsidP="00361BAB">
      <w:pPr>
        <w:spacing w:after="0"/>
        <w:jc w:val="both"/>
        <w:rPr>
          <w:rFonts w:cs="Arial"/>
          <w:b/>
          <w:bCs/>
          <w:szCs w:val="20"/>
        </w:rPr>
      </w:pPr>
    </w:p>
    <w:p w14:paraId="5D1C1D3C" w14:textId="358FD786" w:rsidR="00EB6FB0" w:rsidRPr="00F948F4" w:rsidRDefault="00EB6FB0" w:rsidP="00361BAB">
      <w:pPr>
        <w:pStyle w:val="Default"/>
        <w:numPr>
          <w:ilvl w:val="0"/>
          <w:numId w:val="37"/>
        </w:numPr>
        <w:jc w:val="both"/>
        <w:rPr>
          <w:sz w:val="20"/>
          <w:szCs w:val="20"/>
        </w:rPr>
      </w:pPr>
      <w:r w:rsidRPr="00F948F4">
        <w:rPr>
          <w:sz w:val="20"/>
          <w:szCs w:val="20"/>
        </w:rPr>
        <w:t>Fixer les principales hypothèses de prévision de l’EPRD</w:t>
      </w:r>
    </w:p>
    <w:p w14:paraId="33FDAAE6" w14:textId="7AC39187" w:rsidR="00EB6FB0" w:rsidRPr="00F948F4" w:rsidRDefault="00EB6FB0" w:rsidP="00361BAB">
      <w:pPr>
        <w:pStyle w:val="Default"/>
        <w:numPr>
          <w:ilvl w:val="0"/>
          <w:numId w:val="37"/>
        </w:numPr>
        <w:jc w:val="both"/>
        <w:rPr>
          <w:sz w:val="20"/>
          <w:szCs w:val="20"/>
        </w:rPr>
      </w:pPr>
      <w:r w:rsidRPr="00F948F4">
        <w:rPr>
          <w:sz w:val="20"/>
          <w:szCs w:val="20"/>
        </w:rPr>
        <w:t>Renseignement du dossier EPRD à partir des hypothèses préalablement travaillées en interne</w:t>
      </w:r>
    </w:p>
    <w:p w14:paraId="6EDF684B" w14:textId="700919C4" w:rsidR="00EB6FB0" w:rsidRPr="00F948F4" w:rsidRDefault="00EB6FB0" w:rsidP="00361BAB">
      <w:pPr>
        <w:pStyle w:val="Default"/>
        <w:numPr>
          <w:ilvl w:val="0"/>
          <w:numId w:val="37"/>
        </w:numPr>
        <w:jc w:val="both"/>
        <w:rPr>
          <w:sz w:val="20"/>
          <w:szCs w:val="20"/>
        </w:rPr>
      </w:pPr>
      <w:r w:rsidRPr="00F948F4">
        <w:rPr>
          <w:sz w:val="20"/>
          <w:szCs w:val="20"/>
        </w:rPr>
        <w:t>Analyse des équilibres financiers prévisionnels et des enjeux d’arbitrage</w:t>
      </w:r>
    </w:p>
    <w:p w14:paraId="1F9E3060" w14:textId="178C38ED" w:rsidR="00EB6FB0" w:rsidRPr="00F948F4" w:rsidRDefault="00EB6FB0" w:rsidP="00361BAB">
      <w:pPr>
        <w:pStyle w:val="Default"/>
        <w:numPr>
          <w:ilvl w:val="0"/>
          <w:numId w:val="37"/>
        </w:numPr>
        <w:jc w:val="both"/>
        <w:rPr>
          <w:sz w:val="20"/>
          <w:szCs w:val="20"/>
        </w:rPr>
      </w:pPr>
      <w:r w:rsidRPr="00F948F4">
        <w:rPr>
          <w:sz w:val="20"/>
          <w:szCs w:val="20"/>
        </w:rPr>
        <w:t>Sécurisation de l’ensemble des annexes de l’EPRD (annexe financière, annexe TPER)</w:t>
      </w:r>
    </w:p>
    <w:p w14:paraId="65D05CC1" w14:textId="3B3D5ACE" w:rsidR="00EB6FB0" w:rsidRPr="00F948F4" w:rsidRDefault="00EB6FB0" w:rsidP="00361BAB">
      <w:pPr>
        <w:pStyle w:val="Default"/>
        <w:numPr>
          <w:ilvl w:val="0"/>
          <w:numId w:val="37"/>
        </w:numPr>
        <w:jc w:val="both"/>
        <w:rPr>
          <w:sz w:val="20"/>
          <w:szCs w:val="20"/>
        </w:rPr>
      </w:pPr>
      <w:r w:rsidRPr="00F948F4">
        <w:rPr>
          <w:sz w:val="20"/>
          <w:szCs w:val="20"/>
        </w:rPr>
        <w:t>Préparation du rapport financier de l’EPRD</w:t>
      </w:r>
    </w:p>
    <w:p w14:paraId="00EFF30C" w14:textId="77777777" w:rsidR="00EB6FB0" w:rsidRPr="00F948F4" w:rsidRDefault="00EB6FB0" w:rsidP="00361BAB">
      <w:pPr>
        <w:jc w:val="both"/>
        <w:rPr>
          <w:rFonts w:cs="Arial"/>
          <w:szCs w:val="20"/>
        </w:rPr>
      </w:pPr>
    </w:p>
    <w:p w14:paraId="468FC335" w14:textId="77777777" w:rsidR="00177FA3" w:rsidRPr="00F948F4" w:rsidRDefault="00177FA3" w:rsidP="00361BAB">
      <w:pPr>
        <w:jc w:val="both"/>
        <w:rPr>
          <w:rFonts w:eastAsiaTheme="majorEastAsia" w:cs="Arial"/>
          <w:b/>
          <w:color w:val="9CA3B6"/>
          <w:szCs w:val="20"/>
        </w:rPr>
      </w:pPr>
      <w:r w:rsidRPr="00F948F4">
        <w:rPr>
          <w:rFonts w:cs="Arial"/>
          <w:szCs w:val="20"/>
        </w:rPr>
        <w:br w:type="page"/>
      </w:r>
    </w:p>
    <w:p w14:paraId="644339B9" w14:textId="309E5E2D" w:rsidR="00F72F54" w:rsidRPr="00F948F4" w:rsidRDefault="00F72F54" w:rsidP="00361BAB">
      <w:pPr>
        <w:pStyle w:val="Titre2"/>
        <w:jc w:val="both"/>
        <w:rPr>
          <w:rFonts w:cs="Arial"/>
        </w:rPr>
      </w:pPr>
      <w:bookmarkStart w:id="11" w:name="_Toc224814121"/>
      <w:r w:rsidRPr="00F948F4">
        <w:rPr>
          <w:rFonts w:cs="Arial"/>
        </w:rPr>
        <w:lastRenderedPageBreak/>
        <w:t>Maîtriser l’affectation des résultats</w:t>
      </w:r>
      <w:bookmarkEnd w:id="8"/>
      <w:bookmarkEnd w:id="11"/>
    </w:p>
    <w:p w14:paraId="020A663F" w14:textId="77777777" w:rsidR="00F72F54" w:rsidRPr="00F948F4" w:rsidRDefault="00F72F54" w:rsidP="00361BAB">
      <w:pPr>
        <w:jc w:val="both"/>
        <w:rPr>
          <w:rFonts w:cs="Arial"/>
        </w:rPr>
      </w:pPr>
    </w:p>
    <w:p w14:paraId="640131E9" w14:textId="77777777" w:rsidR="00F72F54" w:rsidRPr="00F948F4" w:rsidRDefault="00F72F54" w:rsidP="00361BAB">
      <w:pPr>
        <w:spacing w:after="0"/>
        <w:jc w:val="both"/>
        <w:rPr>
          <w:rFonts w:cs="Arial"/>
        </w:rPr>
      </w:pPr>
      <w:r w:rsidRPr="00F948F4">
        <w:rPr>
          <w:rFonts w:cs="Arial"/>
          <w:b/>
          <w:bCs/>
        </w:rPr>
        <w:t>Public</w:t>
      </w:r>
      <w:r w:rsidRPr="00F948F4">
        <w:rPr>
          <w:rFonts w:cs="Arial"/>
        </w:rPr>
        <w:t xml:space="preserve"> : Direction d’établissement, responsable financier, responsable comptable</w:t>
      </w:r>
    </w:p>
    <w:p w14:paraId="1CE4AC3D" w14:textId="77777777" w:rsidR="00F72F54" w:rsidRPr="00F948F4" w:rsidRDefault="00F72F54" w:rsidP="00361BAB">
      <w:pPr>
        <w:spacing w:after="0"/>
        <w:jc w:val="both"/>
        <w:rPr>
          <w:rFonts w:cs="Arial"/>
        </w:rPr>
      </w:pPr>
    </w:p>
    <w:p w14:paraId="0BB05C8E" w14:textId="77777777" w:rsidR="00F72F54" w:rsidRPr="00F948F4" w:rsidRDefault="00F72F54" w:rsidP="00361BAB">
      <w:pPr>
        <w:spacing w:after="0"/>
        <w:jc w:val="both"/>
        <w:rPr>
          <w:rFonts w:cs="Arial"/>
        </w:rPr>
      </w:pPr>
      <w:r w:rsidRPr="00F948F4">
        <w:rPr>
          <w:rFonts w:cs="Arial"/>
          <w:b/>
          <w:bCs/>
        </w:rPr>
        <w:t>Prérequis</w:t>
      </w:r>
      <w:r w:rsidRPr="00F948F4">
        <w:rPr>
          <w:rFonts w:cs="Arial"/>
        </w:rPr>
        <w:t xml:space="preserve"> : Maîtrise des fondamentaux de la comptabilité et de l’analyse financière</w:t>
      </w:r>
    </w:p>
    <w:p w14:paraId="07DB7680" w14:textId="77777777" w:rsidR="00F72F54" w:rsidRPr="00F948F4" w:rsidRDefault="00F72F54" w:rsidP="00361BAB">
      <w:pPr>
        <w:spacing w:after="0"/>
        <w:jc w:val="both"/>
        <w:rPr>
          <w:rFonts w:cs="Arial"/>
        </w:rPr>
      </w:pPr>
    </w:p>
    <w:p w14:paraId="095DC7D9" w14:textId="77777777" w:rsidR="00F72F54" w:rsidRPr="00F948F4" w:rsidRDefault="00F72F54" w:rsidP="00361BAB">
      <w:pPr>
        <w:autoSpaceDE w:val="0"/>
        <w:autoSpaceDN w:val="0"/>
        <w:adjustRightInd w:val="0"/>
        <w:spacing w:after="0" w:line="240" w:lineRule="auto"/>
        <w:jc w:val="both"/>
        <w:rPr>
          <w:rFonts w:cs="Arial"/>
        </w:rPr>
      </w:pPr>
      <w:r w:rsidRPr="00F948F4">
        <w:rPr>
          <w:rFonts w:cs="Arial"/>
          <w:b/>
          <w:bCs/>
        </w:rPr>
        <w:t>Durée</w:t>
      </w:r>
      <w:r w:rsidRPr="00F948F4">
        <w:rPr>
          <w:rFonts w:cs="Arial"/>
        </w:rPr>
        <w:t xml:space="preserve"> : 8 heures</w:t>
      </w:r>
    </w:p>
    <w:p w14:paraId="6DC87DE9" w14:textId="77777777" w:rsidR="00F72F54" w:rsidRPr="00F948F4" w:rsidRDefault="00F72F54" w:rsidP="00361BAB">
      <w:pPr>
        <w:spacing w:after="0"/>
        <w:jc w:val="both"/>
        <w:rPr>
          <w:rFonts w:cs="Arial"/>
        </w:rPr>
      </w:pPr>
    </w:p>
    <w:p w14:paraId="3F9348AF" w14:textId="77777777" w:rsidR="00F72F54" w:rsidRPr="00F948F4" w:rsidRDefault="00F72F54" w:rsidP="00361BAB">
      <w:pPr>
        <w:jc w:val="both"/>
        <w:rPr>
          <w:rFonts w:cs="Arial"/>
          <w:u w:val="single"/>
        </w:rPr>
      </w:pPr>
      <w:r w:rsidRPr="00F948F4">
        <w:rPr>
          <w:rFonts w:cs="Arial"/>
          <w:b/>
          <w:bCs/>
        </w:rPr>
        <w:t>Objectifs</w:t>
      </w:r>
      <w:r w:rsidRPr="00F948F4">
        <w:rPr>
          <w:rFonts w:cs="Arial"/>
        </w:rPr>
        <w:t xml:space="preserve"> : </w:t>
      </w:r>
    </w:p>
    <w:p w14:paraId="105830ED" w14:textId="77777777" w:rsidR="00F72F54" w:rsidRPr="00F948F4" w:rsidRDefault="00F72F54" w:rsidP="00361BAB">
      <w:pPr>
        <w:pStyle w:val="Paragraphedeliste"/>
        <w:numPr>
          <w:ilvl w:val="0"/>
          <w:numId w:val="2"/>
        </w:numPr>
        <w:spacing w:after="0"/>
        <w:jc w:val="both"/>
        <w:rPr>
          <w:rFonts w:cs="Arial"/>
        </w:rPr>
      </w:pPr>
      <w:r w:rsidRPr="00F948F4">
        <w:rPr>
          <w:rFonts w:cs="Arial"/>
        </w:rPr>
        <w:t>Être capable d’analyser la structure des fonds propres et du fonds de roulement (FRI/FRE)</w:t>
      </w:r>
    </w:p>
    <w:p w14:paraId="2259B54A" w14:textId="77777777" w:rsidR="00F72F54" w:rsidRPr="00F948F4" w:rsidRDefault="00F72F54" w:rsidP="00361BAB">
      <w:pPr>
        <w:pStyle w:val="Paragraphedeliste"/>
        <w:numPr>
          <w:ilvl w:val="0"/>
          <w:numId w:val="2"/>
        </w:numPr>
        <w:spacing w:after="0"/>
        <w:jc w:val="both"/>
        <w:rPr>
          <w:rFonts w:cs="Arial"/>
        </w:rPr>
      </w:pPr>
      <w:r w:rsidRPr="00F948F4">
        <w:rPr>
          <w:rFonts w:cs="Arial"/>
        </w:rPr>
        <w:t>Maitriser les règles d’affectation des résultats prévues par le CASF</w:t>
      </w:r>
    </w:p>
    <w:p w14:paraId="668C8C68" w14:textId="77777777" w:rsidR="00F72F54" w:rsidRPr="00F948F4" w:rsidRDefault="00F72F54" w:rsidP="00361BAB">
      <w:pPr>
        <w:pStyle w:val="Paragraphedeliste"/>
        <w:numPr>
          <w:ilvl w:val="0"/>
          <w:numId w:val="2"/>
        </w:numPr>
        <w:spacing w:after="0"/>
        <w:jc w:val="both"/>
        <w:rPr>
          <w:rFonts w:cs="Arial"/>
        </w:rPr>
      </w:pPr>
      <w:r w:rsidRPr="00F948F4">
        <w:rPr>
          <w:rFonts w:cs="Arial"/>
        </w:rPr>
        <w:t>Être en mesure de lier affectation de résultat structure du fonds de roulement</w:t>
      </w:r>
    </w:p>
    <w:p w14:paraId="38F35849" w14:textId="77777777" w:rsidR="00F72F54" w:rsidRPr="00F948F4" w:rsidRDefault="00F72F54" w:rsidP="00361BAB">
      <w:pPr>
        <w:pStyle w:val="Paragraphedeliste"/>
        <w:numPr>
          <w:ilvl w:val="0"/>
          <w:numId w:val="2"/>
        </w:numPr>
        <w:spacing w:after="0"/>
        <w:jc w:val="both"/>
        <w:rPr>
          <w:rFonts w:cs="Arial"/>
        </w:rPr>
      </w:pPr>
      <w:r w:rsidRPr="00F948F4">
        <w:rPr>
          <w:rFonts w:cs="Arial"/>
        </w:rPr>
        <w:t xml:space="preserve">Préparer la stratégie de négociation avec les ATC au moment du CPOM </w:t>
      </w:r>
    </w:p>
    <w:p w14:paraId="6A8EAE93" w14:textId="77777777" w:rsidR="00F72F54" w:rsidRPr="00F948F4" w:rsidRDefault="00F72F54" w:rsidP="00361BAB">
      <w:pPr>
        <w:spacing w:after="0"/>
        <w:jc w:val="both"/>
        <w:rPr>
          <w:rFonts w:cs="Arial"/>
        </w:rPr>
      </w:pPr>
    </w:p>
    <w:p w14:paraId="73ACC098" w14:textId="4BC01EA6" w:rsidR="00CC5413" w:rsidRPr="00F948F4" w:rsidRDefault="00CC5413" w:rsidP="00361BAB">
      <w:pPr>
        <w:spacing w:after="0"/>
        <w:jc w:val="both"/>
        <w:rPr>
          <w:rFonts w:cs="Arial"/>
        </w:rPr>
      </w:pPr>
      <w:r w:rsidRPr="00F948F4">
        <w:rPr>
          <w:rFonts w:cs="Arial"/>
          <w:b/>
          <w:bCs/>
        </w:rPr>
        <w:t>Modalités et délais d’accès</w:t>
      </w:r>
      <w:r w:rsidRPr="00F948F4">
        <w:rPr>
          <w:rFonts w:cs="Arial"/>
        </w:rPr>
        <w:t> : Pour cette formation, il faut prendre contact avec le contact ci-dessous pour organiser une session de formation</w:t>
      </w:r>
    </w:p>
    <w:p w14:paraId="6325CAB0" w14:textId="77777777" w:rsidR="00CC5413" w:rsidRPr="00F948F4" w:rsidRDefault="00CC5413" w:rsidP="00361BAB">
      <w:pPr>
        <w:autoSpaceDE w:val="0"/>
        <w:autoSpaceDN w:val="0"/>
        <w:adjustRightInd w:val="0"/>
        <w:spacing w:after="0" w:line="240" w:lineRule="auto"/>
        <w:jc w:val="both"/>
        <w:rPr>
          <w:rFonts w:cs="Arial"/>
        </w:rPr>
      </w:pPr>
    </w:p>
    <w:p w14:paraId="7ECC373B" w14:textId="4565882C" w:rsidR="00F72F54" w:rsidRPr="00F948F4" w:rsidRDefault="00F72F54" w:rsidP="00361BAB">
      <w:pPr>
        <w:autoSpaceDE w:val="0"/>
        <w:autoSpaceDN w:val="0"/>
        <w:adjustRightInd w:val="0"/>
        <w:spacing w:after="0" w:line="240" w:lineRule="auto"/>
        <w:jc w:val="both"/>
        <w:rPr>
          <w:rFonts w:cs="Arial"/>
        </w:rPr>
      </w:pPr>
      <w:r w:rsidRPr="00F948F4">
        <w:rPr>
          <w:rFonts w:cs="Arial"/>
          <w:b/>
          <w:bCs/>
        </w:rPr>
        <w:t>Modalités d’organisation</w:t>
      </w:r>
      <w:r w:rsidRPr="00F948F4">
        <w:rPr>
          <w:rFonts w:cs="Arial"/>
        </w:rPr>
        <w:t xml:space="preserve"> : Formation organisée sur site sur deux demi-journées minimum</w:t>
      </w:r>
    </w:p>
    <w:p w14:paraId="7B6FDFF8" w14:textId="77777777" w:rsidR="00F72F54" w:rsidRPr="00F948F4" w:rsidRDefault="00F72F54" w:rsidP="00361BAB">
      <w:pPr>
        <w:spacing w:after="0"/>
        <w:jc w:val="both"/>
        <w:rPr>
          <w:rFonts w:cs="Arial"/>
        </w:rPr>
      </w:pPr>
    </w:p>
    <w:p w14:paraId="0DF031F2" w14:textId="77777777" w:rsidR="00F72F54" w:rsidRPr="00F948F4" w:rsidRDefault="00F72F54" w:rsidP="00361BAB">
      <w:pPr>
        <w:autoSpaceDE w:val="0"/>
        <w:autoSpaceDN w:val="0"/>
        <w:adjustRightInd w:val="0"/>
        <w:spacing w:after="0" w:line="240" w:lineRule="auto"/>
        <w:jc w:val="both"/>
        <w:rPr>
          <w:rFonts w:cs="Arial"/>
        </w:rPr>
      </w:pPr>
      <w:r w:rsidRPr="00F948F4">
        <w:rPr>
          <w:rFonts w:cs="Arial"/>
          <w:b/>
          <w:bCs/>
        </w:rPr>
        <w:t>Moyens et méthodes pédagogiques</w:t>
      </w:r>
      <w:r w:rsidRPr="00F948F4">
        <w:rPr>
          <w:rFonts w:cs="Arial"/>
        </w:rPr>
        <w:t xml:space="preserve"> : Alternance entre apports théoriques sur les fonds propres, le fonds de roulement, l’affectation des résultats et séquence pratique avec un travail d’analyse sur deux dossiers de la structure </w:t>
      </w:r>
    </w:p>
    <w:p w14:paraId="52B8C656" w14:textId="77777777" w:rsidR="00F72F54" w:rsidRPr="00F948F4" w:rsidRDefault="00F72F54" w:rsidP="00361BAB">
      <w:pPr>
        <w:spacing w:after="0"/>
        <w:jc w:val="both"/>
        <w:rPr>
          <w:rFonts w:cs="Arial"/>
        </w:rPr>
      </w:pPr>
    </w:p>
    <w:p w14:paraId="39E018A9" w14:textId="77777777" w:rsidR="002F388D" w:rsidRPr="00F948F4" w:rsidRDefault="00F72F54" w:rsidP="00361BAB">
      <w:pPr>
        <w:spacing w:after="0"/>
        <w:jc w:val="both"/>
        <w:rPr>
          <w:rFonts w:cs="Arial"/>
        </w:rPr>
      </w:pPr>
      <w:r w:rsidRPr="00F948F4">
        <w:rPr>
          <w:rFonts w:cs="Arial"/>
          <w:b/>
          <w:bCs/>
        </w:rPr>
        <w:t>Modalités d’évaluation</w:t>
      </w:r>
      <w:r w:rsidRPr="00F948F4">
        <w:rPr>
          <w:rFonts w:cs="Arial"/>
        </w:rPr>
        <w:t xml:space="preserve"> : </w:t>
      </w:r>
      <w:r w:rsidR="002F388D" w:rsidRPr="00F948F4">
        <w:rPr>
          <w:rFonts w:cs="Arial"/>
        </w:rPr>
        <w:t>Un test en fin de formation permet de valider la compréhension du stagiaire. La réussite du stagiaire à la formation est matérialisée par la délivrance d’un certificat de réussite.</w:t>
      </w:r>
    </w:p>
    <w:p w14:paraId="5FA7548C" w14:textId="77777777" w:rsidR="00F72F54" w:rsidRPr="00F948F4" w:rsidRDefault="00F72F54" w:rsidP="00361BAB">
      <w:pPr>
        <w:spacing w:after="0"/>
        <w:jc w:val="both"/>
        <w:rPr>
          <w:rFonts w:cs="Arial"/>
        </w:rPr>
      </w:pPr>
    </w:p>
    <w:p w14:paraId="316356D4" w14:textId="03004B1F" w:rsidR="00F72F54" w:rsidRPr="00F948F4" w:rsidRDefault="00F72F54" w:rsidP="00361BAB">
      <w:pPr>
        <w:spacing w:after="0"/>
        <w:jc w:val="both"/>
        <w:rPr>
          <w:rFonts w:cs="Arial"/>
        </w:rPr>
      </w:pPr>
      <w:r w:rsidRPr="00F948F4">
        <w:rPr>
          <w:rFonts w:cs="Arial"/>
          <w:b/>
          <w:bCs/>
        </w:rPr>
        <w:t>Tarifs</w:t>
      </w:r>
      <w:r w:rsidRPr="00F948F4">
        <w:rPr>
          <w:rFonts w:cs="Arial"/>
        </w:rPr>
        <w:t xml:space="preserve"> : 1 300 € HT</w:t>
      </w:r>
    </w:p>
    <w:p w14:paraId="4B06BFEF" w14:textId="77777777" w:rsidR="00F72F54" w:rsidRPr="00F948F4" w:rsidRDefault="00F72F54" w:rsidP="00361BAB">
      <w:pPr>
        <w:spacing w:after="0"/>
        <w:jc w:val="both"/>
        <w:rPr>
          <w:rFonts w:cs="Arial"/>
        </w:rPr>
      </w:pPr>
    </w:p>
    <w:p w14:paraId="5CFE0126" w14:textId="77777777" w:rsidR="00F72F54" w:rsidRPr="00F948F4" w:rsidRDefault="00F72F54" w:rsidP="00361BAB">
      <w:pPr>
        <w:spacing w:after="0"/>
        <w:jc w:val="both"/>
        <w:rPr>
          <w:rFonts w:cs="Arial"/>
        </w:rPr>
      </w:pPr>
      <w:r w:rsidRPr="00F948F4">
        <w:rPr>
          <w:rFonts w:cs="Arial"/>
          <w:b/>
          <w:bCs/>
        </w:rPr>
        <w:t>Accessibilité à un public en situation de handicap</w:t>
      </w:r>
      <w:r w:rsidRPr="00F948F4">
        <w:rPr>
          <w:rFonts w:cs="Arial"/>
        </w:rPr>
        <w:t xml:space="preserve"> :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177EFA08" w14:textId="77777777" w:rsidR="00F72F54" w:rsidRPr="00F948F4" w:rsidRDefault="00F72F54" w:rsidP="00361BAB">
      <w:pPr>
        <w:spacing w:after="0"/>
        <w:jc w:val="both"/>
        <w:rPr>
          <w:rFonts w:cs="Arial"/>
        </w:rPr>
      </w:pPr>
    </w:p>
    <w:p w14:paraId="01B76E06" w14:textId="77777777" w:rsidR="00BF6895" w:rsidRPr="00F948F4" w:rsidRDefault="00BF6895" w:rsidP="00361BAB">
      <w:pPr>
        <w:autoSpaceDE w:val="0"/>
        <w:autoSpaceDN w:val="0"/>
        <w:adjustRightInd w:val="0"/>
        <w:spacing w:after="0" w:line="240" w:lineRule="auto"/>
        <w:jc w:val="both"/>
        <w:rPr>
          <w:rFonts w:cs="Arial"/>
        </w:rPr>
      </w:pPr>
      <w:r w:rsidRPr="00F948F4">
        <w:rPr>
          <w:rFonts w:cs="Arial"/>
          <w:b/>
          <w:bCs/>
          <w:szCs w:val="20"/>
        </w:rPr>
        <w:t>Responsable pédagogique et technique à contacter</w:t>
      </w:r>
      <w:r w:rsidRPr="00F948F4">
        <w:rPr>
          <w:rFonts w:cs="Arial"/>
          <w:szCs w:val="20"/>
        </w:rPr>
        <w:t xml:space="preserve"> </w:t>
      </w:r>
      <w:r w:rsidRPr="00F948F4">
        <w:rPr>
          <w:rFonts w:cs="Arial"/>
          <w:b/>
          <w:bCs/>
        </w:rPr>
        <w:t>:</w:t>
      </w:r>
      <w:r w:rsidRPr="00F948F4">
        <w:rPr>
          <w:rFonts w:cs="Arial"/>
        </w:rPr>
        <w:t xml:space="preserve"> Laurent Pradère</w:t>
      </w:r>
    </w:p>
    <w:p w14:paraId="750487DC" w14:textId="77777777" w:rsidR="00BF6895" w:rsidRPr="00F948F4" w:rsidRDefault="00BF6895" w:rsidP="00361BAB">
      <w:pPr>
        <w:autoSpaceDE w:val="0"/>
        <w:autoSpaceDN w:val="0"/>
        <w:adjustRightInd w:val="0"/>
        <w:spacing w:after="0" w:line="240" w:lineRule="auto"/>
        <w:jc w:val="both"/>
        <w:rPr>
          <w:rFonts w:cs="Arial"/>
        </w:rPr>
      </w:pPr>
      <w:r w:rsidRPr="00F948F4">
        <w:rPr>
          <w:rFonts w:cs="Arial"/>
        </w:rPr>
        <w:t xml:space="preserve">Mail : </w:t>
      </w:r>
      <w:hyperlink r:id="rId20" w:history="1">
        <w:r w:rsidRPr="00F948F4">
          <w:rPr>
            <w:rStyle w:val="Lienhypertexte"/>
            <w:rFonts w:cs="Arial"/>
          </w:rPr>
          <w:t>l.pradere@endrix.com</w:t>
        </w:r>
      </w:hyperlink>
      <w:r w:rsidRPr="00F948F4">
        <w:rPr>
          <w:rFonts w:cs="Arial"/>
        </w:rPr>
        <w:t xml:space="preserve">  </w:t>
      </w:r>
    </w:p>
    <w:p w14:paraId="49DCFF28" w14:textId="77777777" w:rsidR="00BF6895" w:rsidRPr="00F948F4" w:rsidRDefault="00BF6895" w:rsidP="00361BAB">
      <w:pPr>
        <w:autoSpaceDE w:val="0"/>
        <w:autoSpaceDN w:val="0"/>
        <w:adjustRightInd w:val="0"/>
        <w:spacing w:after="0" w:line="240" w:lineRule="auto"/>
        <w:jc w:val="both"/>
        <w:rPr>
          <w:rFonts w:cs="Arial"/>
        </w:rPr>
      </w:pPr>
      <w:r w:rsidRPr="00F948F4">
        <w:rPr>
          <w:rFonts w:cs="Arial"/>
        </w:rPr>
        <w:t>Tel : 04 78 17 17 17</w:t>
      </w:r>
    </w:p>
    <w:p w14:paraId="3F70ADE2" w14:textId="77777777" w:rsidR="00F72F54" w:rsidRPr="00F948F4" w:rsidRDefault="00F72F54" w:rsidP="00361BAB">
      <w:pPr>
        <w:jc w:val="both"/>
        <w:rPr>
          <w:rFonts w:cs="Arial"/>
        </w:rPr>
      </w:pPr>
      <w:r w:rsidRPr="00F948F4">
        <w:rPr>
          <w:rFonts w:cs="Arial"/>
        </w:rPr>
        <w:br w:type="page"/>
      </w:r>
    </w:p>
    <w:p w14:paraId="60CB8DF1" w14:textId="77777777" w:rsidR="00F72F54" w:rsidRPr="00F948F4" w:rsidRDefault="00F72F54" w:rsidP="00361BAB">
      <w:pPr>
        <w:spacing w:after="0"/>
        <w:jc w:val="both"/>
        <w:rPr>
          <w:rFonts w:cs="Arial"/>
          <w:b/>
          <w:bCs/>
          <w:sz w:val="32"/>
          <w:szCs w:val="32"/>
        </w:rPr>
      </w:pPr>
      <w:r w:rsidRPr="00F948F4">
        <w:rPr>
          <w:rFonts w:cs="Arial"/>
          <w:b/>
          <w:bCs/>
          <w:sz w:val="32"/>
          <w:szCs w:val="32"/>
        </w:rPr>
        <w:lastRenderedPageBreak/>
        <w:t>Déroulé de la formation (8 heures)</w:t>
      </w:r>
    </w:p>
    <w:p w14:paraId="7C114464" w14:textId="77777777" w:rsidR="00F72F54" w:rsidRPr="00F948F4" w:rsidRDefault="00F72F54" w:rsidP="00361BAB">
      <w:pPr>
        <w:spacing w:after="0"/>
        <w:jc w:val="both"/>
        <w:rPr>
          <w:rFonts w:cs="Arial"/>
        </w:rPr>
      </w:pPr>
    </w:p>
    <w:p w14:paraId="3D79BB78" w14:textId="77777777" w:rsidR="00F72F54" w:rsidRPr="00F948F4" w:rsidRDefault="00F72F54" w:rsidP="00361BAB">
      <w:pPr>
        <w:spacing w:after="0"/>
        <w:jc w:val="both"/>
        <w:rPr>
          <w:rFonts w:cs="Arial"/>
          <w:b/>
          <w:bCs/>
          <w:szCs w:val="20"/>
        </w:rPr>
      </w:pPr>
      <w:r w:rsidRPr="00F948F4">
        <w:rPr>
          <w:rFonts w:cs="Arial"/>
          <w:b/>
          <w:bCs/>
          <w:szCs w:val="20"/>
        </w:rPr>
        <w:t>Module 1 : Apports théoriques sur l’analyse du fonds de roulement et le cadre d’affectation des résultats applicable aux ESMS</w:t>
      </w:r>
    </w:p>
    <w:p w14:paraId="0219D047" w14:textId="77777777" w:rsidR="00F72F54" w:rsidRPr="00F948F4" w:rsidRDefault="00F72F54" w:rsidP="00361BAB">
      <w:pPr>
        <w:spacing w:after="0"/>
        <w:jc w:val="both"/>
        <w:rPr>
          <w:rFonts w:cs="Arial"/>
          <w:b/>
          <w:bCs/>
          <w:szCs w:val="20"/>
        </w:rPr>
      </w:pPr>
    </w:p>
    <w:p w14:paraId="382A3F43" w14:textId="77777777" w:rsidR="00E14536" w:rsidRPr="00F948F4" w:rsidRDefault="00F72F54" w:rsidP="00361BAB">
      <w:pPr>
        <w:pStyle w:val="Default"/>
        <w:numPr>
          <w:ilvl w:val="0"/>
          <w:numId w:val="38"/>
        </w:numPr>
        <w:spacing w:after="38"/>
        <w:jc w:val="both"/>
        <w:rPr>
          <w:sz w:val="20"/>
          <w:szCs w:val="20"/>
        </w:rPr>
      </w:pPr>
      <w:r w:rsidRPr="00F948F4">
        <w:rPr>
          <w:sz w:val="20"/>
          <w:szCs w:val="20"/>
        </w:rPr>
        <w:t xml:space="preserve">Présentation de la notion de fonds de roulement en analyse financière </w:t>
      </w:r>
    </w:p>
    <w:p w14:paraId="6E6DEE54" w14:textId="108DA14A" w:rsidR="00E14536" w:rsidRPr="00F948F4" w:rsidRDefault="00F72F54" w:rsidP="00361BAB">
      <w:pPr>
        <w:pStyle w:val="Default"/>
        <w:numPr>
          <w:ilvl w:val="0"/>
          <w:numId w:val="38"/>
        </w:numPr>
        <w:spacing w:after="38"/>
        <w:jc w:val="both"/>
        <w:rPr>
          <w:sz w:val="20"/>
          <w:szCs w:val="20"/>
        </w:rPr>
      </w:pPr>
      <w:r w:rsidRPr="00F948F4">
        <w:rPr>
          <w:sz w:val="20"/>
          <w:szCs w:val="20"/>
        </w:rPr>
        <w:t>Décomposition du fonds de roulement dans la présentation normée du secteur médico-social</w:t>
      </w:r>
    </w:p>
    <w:p w14:paraId="3959A94E" w14:textId="77777777" w:rsidR="00E14536" w:rsidRPr="00F948F4" w:rsidRDefault="00F72F54" w:rsidP="00361BAB">
      <w:pPr>
        <w:pStyle w:val="Default"/>
        <w:numPr>
          <w:ilvl w:val="1"/>
          <w:numId w:val="38"/>
        </w:numPr>
        <w:spacing w:after="38"/>
        <w:jc w:val="both"/>
        <w:rPr>
          <w:sz w:val="20"/>
          <w:szCs w:val="20"/>
        </w:rPr>
      </w:pPr>
      <w:r w:rsidRPr="00F948F4">
        <w:rPr>
          <w:sz w:val="20"/>
          <w:szCs w:val="20"/>
        </w:rPr>
        <w:t>Structure et définition du fonds de roulement d’investissement (FRI)</w:t>
      </w:r>
    </w:p>
    <w:p w14:paraId="5ABD868D" w14:textId="1A5C182D" w:rsidR="00E14536" w:rsidRPr="00F948F4" w:rsidRDefault="00F72F54" w:rsidP="00361BAB">
      <w:pPr>
        <w:pStyle w:val="Default"/>
        <w:numPr>
          <w:ilvl w:val="1"/>
          <w:numId w:val="38"/>
        </w:numPr>
        <w:spacing w:after="38"/>
        <w:jc w:val="both"/>
        <w:rPr>
          <w:sz w:val="20"/>
          <w:szCs w:val="20"/>
        </w:rPr>
      </w:pPr>
      <w:r w:rsidRPr="00F948F4">
        <w:rPr>
          <w:sz w:val="20"/>
          <w:szCs w:val="20"/>
        </w:rPr>
        <w:t>Structure et définition du fonds de roulement d’exploitation (FRE)</w:t>
      </w:r>
    </w:p>
    <w:p w14:paraId="40DFDD58" w14:textId="77777777" w:rsidR="00E14536" w:rsidRPr="00F948F4" w:rsidRDefault="00E14536" w:rsidP="00361BAB">
      <w:pPr>
        <w:pStyle w:val="Default"/>
        <w:spacing w:after="38"/>
        <w:ind w:left="1440"/>
        <w:jc w:val="both"/>
        <w:rPr>
          <w:sz w:val="20"/>
          <w:szCs w:val="20"/>
        </w:rPr>
      </w:pPr>
    </w:p>
    <w:p w14:paraId="709C3E92" w14:textId="77777777" w:rsidR="00E14536" w:rsidRPr="00F948F4" w:rsidRDefault="00F72F54" w:rsidP="00361BAB">
      <w:pPr>
        <w:pStyle w:val="Default"/>
        <w:numPr>
          <w:ilvl w:val="0"/>
          <w:numId w:val="39"/>
        </w:numPr>
        <w:spacing w:after="38"/>
        <w:jc w:val="both"/>
        <w:rPr>
          <w:sz w:val="20"/>
          <w:szCs w:val="20"/>
        </w:rPr>
      </w:pPr>
      <w:r w:rsidRPr="00F948F4">
        <w:rPr>
          <w:sz w:val="20"/>
          <w:szCs w:val="20"/>
        </w:rPr>
        <w:t xml:space="preserve">Présentation de la notion de fonds propres (RAN, réserves, provisions règlementées…) et lien avec la structure du fonds de roulement </w:t>
      </w:r>
    </w:p>
    <w:p w14:paraId="3792FF22" w14:textId="77777777" w:rsidR="00E14536" w:rsidRPr="00F948F4" w:rsidRDefault="00F72F54" w:rsidP="00361BAB">
      <w:pPr>
        <w:pStyle w:val="Default"/>
        <w:numPr>
          <w:ilvl w:val="0"/>
          <w:numId w:val="39"/>
        </w:numPr>
        <w:spacing w:after="38"/>
        <w:jc w:val="both"/>
        <w:rPr>
          <w:sz w:val="20"/>
          <w:szCs w:val="20"/>
        </w:rPr>
      </w:pPr>
      <w:r w:rsidRPr="00F948F4">
        <w:rPr>
          <w:sz w:val="20"/>
          <w:szCs w:val="20"/>
        </w:rPr>
        <w:t>Présentation des règles d’affectation des résultats inscrites dans le CASF et applicables aux ESMS</w:t>
      </w:r>
    </w:p>
    <w:p w14:paraId="292AB055" w14:textId="77777777" w:rsidR="00E14536" w:rsidRPr="00F948F4" w:rsidRDefault="00F72F54" w:rsidP="00361BAB">
      <w:pPr>
        <w:pStyle w:val="Default"/>
        <w:numPr>
          <w:ilvl w:val="0"/>
          <w:numId w:val="39"/>
        </w:numPr>
        <w:spacing w:after="38"/>
        <w:jc w:val="both"/>
        <w:rPr>
          <w:sz w:val="20"/>
          <w:szCs w:val="20"/>
        </w:rPr>
      </w:pPr>
      <w:r w:rsidRPr="00F948F4">
        <w:rPr>
          <w:sz w:val="20"/>
          <w:szCs w:val="20"/>
        </w:rPr>
        <w:t>Impact des choix d’affectation de résultats sur la présentation des fonds propres et de la décomposition du fonds de roulement (FRE/FRI)</w:t>
      </w:r>
    </w:p>
    <w:p w14:paraId="6BB74B55" w14:textId="1F7D68D0" w:rsidR="00F72F54" w:rsidRPr="00F948F4" w:rsidRDefault="00F72F54" w:rsidP="00361BAB">
      <w:pPr>
        <w:pStyle w:val="Default"/>
        <w:numPr>
          <w:ilvl w:val="0"/>
          <w:numId w:val="39"/>
        </w:numPr>
        <w:spacing w:after="38"/>
        <w:jc w:val="both"/>
        <w:rPr>
          <w:sz w:val="20"/>
          <w:szCs w:val="20"/>
        </w:rPr>
      </w:pPr>
      <w:r w:rsidRPr="00F948F4">
        <w:rPr>
          <w:sz w:val="20"/>
          <w:szCs w:val="20"/>
        </w:rPr>
        <w:t xml:space="preserve">Rappel de la procédure d’affectation des résultats en procédure budgétaire « classique » ou en ERRD </w:t>
      </w:r>
    </w:p>
    <w:p w14:paraId="0E933C1D" w14:textId="77777777" w:rsidR="00F72F54" w:rsidRPr="00F948F4" w:rsidRDefault="00F72F54" w:rsidP="00361BAB">
      <w:pPr>
        <w:spacing w:after="0"/>
        <w:jc w:val="both"/>
        <w:rPr>
          <w:rFonts w:cs="Arial"/>
          <w:szCs w:val="20"/>
        </w:rPr>
      </w:pPr>
    </w:p>
    <w:p w14:paraId="36F48B87" w14:textId="77777777" w:rsidR="00E14536" w:rsidRPr="00F948F4" w:rsidRDefault="00E14536" w:rsidP="00361BAB">
      <w:pPr>
        <w:spacing w:after="0"/>
        <w:jc w:val="both"/>
        <w:rPr>
          <w:rFonts w:cs="Arial"/>
          <w:szCs w:val="20"/>
        </w:rPr>
      </w:pPr>
    </w:p>
    <w:p w14:paraId="4175E9EB" w14:textId="77777777" w:rsidR="00F72F54" w:rsidRPr="00F948F4" w:rsidRDefault="00F72F54" w:rsidP="00361BAB">
      <w:pPr>
        <w:spacing w:after="0"/>
        <w:jc w:val="both"/>
        <w:rPr>
          <w:rFonts w:cs="Arial"/>
          <w:b/>
          <w:bCs/>
          <w:szCs w:val="20"/>
        </w:rPr>
      </w:pPr>
      <w:r w:rsidRPr="00F948F4">
        <w:rPr>
          <w:rFonts w:cs="Arial"/>
          <w:b/>
          <w:bCs/>
          <w:szCs w:val="20"/>
        </w:rPr>
        <w:t>Module 2 : Mise en application sur le périmètre de deux CPOM (en cours ou à signer) de la structure avec un pilotage en budget ou en ERRD</w:t>
      </w:r>
    </w:p>
    <w:p w14:paraId="639BBDDA" w14:textId="77777777" w:rsidR="00F72F54" w:rsidRPr="00F948F4" w:rsidRDefault="00F72F54" w:rsidP="00361BAB">
      <w:pPr>
        <w:spacing w:after="0"/>
        <w:jc w:val="both"/>
        <w:rPr>
          <w:rFonts w:cs="Arial"/>
          <w:b/>
          <w:bCs/>
          <w:szCs w:val="20"/>
        </w:rPr>
      </w:pPr>
    </w:p>
    <w:p w14:paraId="7EE8D2F8" w14:textId="77777777" w:rsidR="00E14536" w:rsidRPr="00F948F4" w:rsidRDefault="00F72F54" w:rsidP="00361BAB">
      <w:pPr>
        <w:pStyle w:val="Default"/>
        <w:numPr>
          <w:ilvl w:val="0"/>
          <w:numId w:val="40"/>
        </w:numPr>
        <w:jc w:val="both"/>
        <w:rPr>
          <w:sz w:val="20"/>
          <w:szCs w:val="20"/>
        </w:rPr>
      </w:pPr>
      <w:r w:rsidRPr="00F948F4">
        <w:rPr>
          <w:sz w:val="20"/>
          <w:szCs w:val="20"/>
        </w:rPr>
        <w:t>Analyse préalable de la structure du fonds de roulement à partir du bilan financier</w:t>
      </w:r>
    </w:p>
    <w:p w14:paraId="5F66DCDB" w14:textId="365320AD" w:rsidR="00E14536" w:rsidRPr="00F948F4" w:rsidRDefault="00F72F54" w:rsidP="00361BAB">
      <w:pPr>
        <w:pStyle w:val="Default"/>
        <w:numPr>
          <w:ilvl w:val="1"/>
          <w:numId w:val="40"/>
        </w:numPr>
        <w:jc w:val="both"/>
        <w:rPr>
          <w:sz w:val="20"/>
          <w:szCs w:val="20"/>
        </w:rPr>
      </w:pPr>
      <w:r w:rsidRPr="00F948F4">
        <w:rPr>
          <w:sz w:val="20"/>
          <w:szCs w:val="20"/>
        </w:rPr>
        <w:t xml:space="preserve">Analyse du niveau des fonds propres et plus particulièrement des réserves (réserve d’investissement, réserve de compensation </w:t>
      </w:r>
      <w:r w:rsidR="00434F6C" w:rsidRPr="00F948F4">
        <w:rPr>
          <w:sz w:val="20"/>
          <w:szCs w:val="20"/>
        </w:rPr>
        <w:t>des déficits</w:t>
      </w:r>
      <w:r w:rsidRPr="00F948F4">
        <w:rPr>
          <w:sz w:val="20"/>
          <w:szCs w:val="20"/>
        </w:rPr>
        <w:t>, réserve de trésorerie)</w:t>
      </w:r>
    </w:p>
    <w:p w14:paraId="2E999A93" w14:textId="126FA057" w:rsidR="00F72F54" w:rsidRPr="00F948F4" w:rsidRDefault="00F72F54" w:rsidP="00361BAB">
      <w:pPr>
        <w:pStyle w:val="Default"/>
        <w:numPr>
          <w:ilvl w:val="1"/>
          <w:numId w:val="40"/>
        </w:numPr>
        <w:jc w:val="both"/>
        <w:rPr>
          <w:sz w:val="20"/>
          <w:szCs w:val="20"/>
        </w:rPr>
      </w:pPr>
      <w:r w:rsidRPr="00F948F4">
        <w:rPr>
          <w:sz w:val="20"/>
          <w:szCs w:val="20"/>
        </w:rPr>
        <w:t>Au vu des fonds propres et de la structure du fonds de roulement (FRI/FRE), analyse des marges de prélèvement et/ou besoin de renforcement du fonds de roulement</w:t>
      </w:r>
    </w:p>
    <w:p w14:paraId="5CC5AEA9" w14:textId="77777777" w:rsidR="00E14536" w:rsidRPr="00F948F4" w:rsidRDefault="00E14536" w:rsidP="00361BAB">
      <w:pPr>
        <w:pStyle w:val="Default"/>
        <w:ind w:left="1440"/>
        <w:jc w:val="both"/>
        <w:rPr>
          <w:sz w:val="20"/>
          <w:szCs w:val="20"/>
        </w:rPr>
      </w:pPr>
    </w:p>
    <w:p w14:paraId="5078A376" w14:textId="77777777" w:rsidR="00E14536" w:rsidRPr="00F948F4" w:rsidRDefault="00F72F54" w:rsidP="00361BAB">
      <w:pPr>
        <w:pStyle w:val="Default"/>
        <w:numPr>
          <w:ilvl w:val="0"/>
          <w:numId w:val="40"/>
        </w:numPr>
        <w:jc w:val="both"/>
        <w:rPr>
          <w:sz w:val="20"/>
          <w:szCs w:val="20"/>
        </w:rPr>
      </w:pPr>
      <w:r w:rsidRPr="00F948F4">
        <w:rPr>
          <w:sz w:val="20"/>
          <w:szCs w:val="20"/>
        </w:rPr>
        <w:t>Analyse critique des choix d’affectation sur les derniers exercices</w:t>
      </w:r>
    </w:p>
    <w:p w14:paraId="1D0D7AB6" w14:textId="03A79E82" w:rsidR="00F72F54" w:rsidRPr="00F948F4" w:rsidRDefault="00F72F54" w:rsidP="00361BAB">
      <w:pPr>
        <w:pStyle w:val="Default"/>
        <w:numPr>
          <w:ilvl w:val="0"/>
          <w:numId w:val="40"/>
        </w:numPr>
        <w:jc w:val="both"/>
        <w:rPr>
          <w:sz w:val="20"/>
          <w:szCs w:val="20"/>
        </w:rPr>
      </w:pPr>
      <w:r w:rsidRPr="00F948F4">
        <w:rPr>
          <w:sz w:val="20"/>
          <w:szCs w:val="20"/>
        </w:rPr>
        <w:t>Proposition d’une stratégie d’affectation du résultat avec mesure des impacts sur la présentation des fonds propres et du fonds de roulement</w:t>
      </w:r>
    </w:p>
    <w:p w14:paraId="23BCC251" w14:textId="77777777" w:rsidR="00495F50" w:rsidRPr="00F948F4" w:rsidRDefault="00495F50" w:rsidP="00361BAB">
      <w:pPr>
        <w:pStyle w:val="Default"/>
        <w:spacing w:line="259" w:lineRule="auto"/>
        <w:jc w:val="both"/>
        <w:rPr>
          <w:sz w:val="22"/>
          <w:szCs w:val="22"/>
        </w:rPr>
      </w:pPr>
    </w:p>
    <w:p w14:paraId="1EAFB353" w14:textId="77777777" w:rsidR="00CE48DD" w:rsidRPr="00F948F4" w:rsidRDefault="00CE48DD" w:rsidP="00361BAB">
      <w:pPr>
        <w:jc w:val="both"/>
        <w:rPr>
          <w:rFonts w:eastAsiaTheme="majorEastAsia" w:cs="Arial"/>
          <w:b/>
          <w:color w:val="9CA3B6"/>
          <w:sz w:val="28"/>
          <w:szCs w:val="26"/>
        </w:rPr>
      </w:pPr>
      <w:r w:rsidRPr="00F948F4">
        <w:rPr>
          <w:rFonts w:cs="Arial"/>
        </w:rPr>
        <w:br w:type="page"/>
      </w:r>
    </w:p>
    <w:p w14:paraId="1F65CF18" w14:textId="08AA66C8" w:rsidR="00CE48DD" w:rsidRPr="00F948F4" w:rsidRDefault="00CE48DD" w:rsidP="00361BAB">
      <w:pPr>
        <w:pStyle w:val="Titre2"/>
        <w:jc w:val="both"/>
        <w:rPr>
          <w:rFonts w:cs="Arial"/>
        </w:rPr>
      </w:pPr>
      <w:bookmarkStart w:id="12" w:name="_Toc224814122"/>
      <w:r w:rsidRPr="00F948F4">
        <w:rPr>
          <w:rFonts w:cs="Arial"/>
        </w:rPr>
        <w:lastRenderedPageBreak/>
        <w:t>SSR – Réforme de la tarification et tarifs journaliers</w:t>
      </w:r>
      <w:bookmarkEnd w:id="12"/>
    </w:p>
    <w:p w14:paraId="1FC6A08A" w14:textId="77777777" w:rsidR="00CE48DD" w:rsidRPr="00F948F4" w:rsidRDefault="00CE48DD" w:rsidP="00361BAB">
      <w:pPr>
        <w:jc w:val="both"/>
        <w:rPr>
          <w:rFonts w:cs="Arial"/>
        </w:rPr>
      </w:pPr>
    </w:p>
    <w:p w14:paraId="2209994A" w14:textId="78065DB4" w:rsidR="00CE48DD" w:rsidRPr="00F948F4" w:rsidRDefault="00CE48DD" w:rsidP="00361BAB">
      <w:pPr>
        <w:spacing w:after="0"/>
        <w:jc w:val="both"/>
        <w:rPr>
          <w:rFonts w:cs="Arial"/>
        </w:rPr>
      </w:pPr>
      <w:r w:rsidRPr="00F948F4">
        <w:rPr>
          <w:rFonts w:cs="Arial"/>
          <w:b/>
          <w:bCs/>
        </w:rPr>
        <w:t>Public</w:t>
      </w:r>
      <w:r w:rsidRPr="00F948F4">
        <w:rPr>
          <w:rFonts w:cs="Arial"/>
        </w:rPr>
        <w:t xml:space="preserve"> : Direction </w:t>
      </w:r>
      <w:r w:rsidR="00067973" w:rsidRPr="00F948F4">
        <w:rPr>
          <w:rFonts w:cs="Arial"/>
        </w:rPr>
        <w:t>de service</w:t>
      </w:r>
      <w:r w:rsidRPr="00F948F4">
        <w:rPr>
          <w:rFonts w:cs="Arial"/>
        </w:rPr>
        <w:t>, responsable financier, responsable comptable</w:t>
      </w:r>
    </w:p>
    <w:p w14:paraId="654A667A" w14:textId="77777777" w:rsidR="00CE48DD" w:rsidRPr="00F948F4" w:rsidRDefault="00CE48DD" w:rsidP="00361BAB">
      <w:pPr>
        <w:spacing w:after="0"/>
        <w:jc w:val="both"/>
        <w:rPr>
          <w:rFonts w:cs="Arial"/>
        </w:rPr>
      </w:pPr>
    </w:p>
    <w:p w14:paraId="724A31CE" w14:textId="1EA3F643" w:rsidR="00CE48DD" w:rsidRPr="00F948F4" w:rsidRDefault="00CE48DD" w:rsidP="00361BAB">
      <w:pPr>
        <w:spacing w:after="0"/>
        <w:jc w:val="both"/>
        <w:rPr>
          <w:rFonts w:cs="Arial"/>
        </w:rPr>
      </w:pPr>
      <w:r w:rsidRPr="00F948F4">
        <w:rPr>
          <w:rFonts w:cs="Arial"/>
          <w:b/>
          <w:bCs/>
        </w:rPr>
        <w:t>Prérequis</w:t>
      </w:r>
      <w:r w:rsidRPr="00F948F4">
        <w:rPr>
          <w:rFonts w:cs="Arial"/>
        </w:rPr>
        <w:t xml:space="preserve"> : </w:t>
      </w:r>
      <w:r w:rsidR="00067973" w:rsidRPr="00F948F4">
        <w:rPr>
          <w:rFonts w:cs="Arial"/>
        </w:rPr>
        <w:t>Aucun</w:t>
      </w:r>
    </w:p>
    <w:p w14:paraId="2365A3B9" w14:textId="77777777" w:rsidR="00CE48DD" w:rsidRPr="00F948F4" w:rsidRDefault="00CE48DD" w:rsidP="00361BAB">
      <w:pPr>
        <w:spacing w:after="0"/>
        <w:jc w:val="both"/>
        <w:rPr>
          <w:rFonts w:cs="Arial"/>
        </w:rPr>
      </w:pPr>
    </w:p>
    <w:p w14:paraId="0D46BBAA" w14:textId="7CCA9990" w:rsidR="00CE48DD" w:rsidRPr="00F948F4" w:rsidRDefault="00CE48DD" w:rsidP="00361BAB">
      <w:pPr>
        <w:autoSpaceDE w:val="0"/>
        <w:autoSpaceDN w:val="0"/>
        <w:adjustRightInd w:val="0"/>
        <w:spacing w:after="0" w:line="240" w:lineRule="auto"/>
        <w:jc w:val="both"/>
        <w:rPr>
          <w:rFonts w:cs="Arial"/>
        </w:rPr>
      </w:pPr>
      <w:r w:rsidRPr="00F948F4">
        <w:rPr>
          <w:rFonts w:cs="Arial"/>
          <w:b/>
          <w:bCs/>
        </w:rPr>
        <w:t>Durée</w:t>
      </w:r>
      <w:r w:rsidRPr="00F948F4">
        <w:rPr>
          <w:rFonts w:cs="Arial"/>
        </w:rPr>
        <w:t xml:space="preserve"> : </w:t>
      </w:r>
      <w:r w:rsidR="00067973" w:rsidRPr="00F948F4">
        <w:rPr>
          <w:rFonts w:cs="Arial"/>
        </w:rPr>
        <w:t>4</w:t>
      </w:r>
      <w:r w:rsidRPr="00F948F4">
        <w:rPr>
          <w:rFonts w:cs="Arial"/>
        </w:rPr>
        <w:t xml:space="preserve"> heures</w:t>
      </w:r>
    </w:p>
    <w:p w14:paraId="6D9A18DC" w14:textId="77777777" w:rsidR="00CE48DD" w:rsidRPr="00F948F4" w:rsidRDefault="00CE48DD" w:rsidP="00361BAB">
      <w:pPr>
        <w:spacing w:after="0"/>
        <w:jc w:val="both"/>
        <w:rPr>
          <w:rFonts w:cs="Arial"/>
        </w:rPr>
      </w:pPr>
    </w:p>
    <w:p w14:paraId="4BB8A14A" w14:textId="77777777" w:rsidR="00CE48DD" w:rsidRPr="00F948F4" w:rsidRDefault="00CE48DD" w:rsidP="00361BAB">
      <w:pPr>
        <w:jc w:val="both"/>
        <w:rPr>
          <w:rFonts w:cs="Arial"/>
          <w:u w:val="single"/>
        </w:rPr>
      </w:pPr>
      <w:r w:rsidRPr="00F948F4">
        <w:rPr>
          <w:rFonts w:cs="Arial"/>
          <w:b/>
          <w:bCs/>
        </w:rPr>
        <w:t>Objectifs</w:t>
      </w:r>
      <w:r w:rsidRPr="00F948F4">
        <w:rPr>
          <w:rFonts w:cs="Arial"/>
        </w:rPr>
        <w:t xml:space="preserve"> : </w:t>
      </w:r>
    </w:p>
    <w:p w14:paraId="5598E2F1" w14:textId="77777777" w:rsidR="00067973" w:rsidRPr="00F948F4" w:rsidRDefault="00067973" w:rsidP="00361BAB">
      <w:pPr>
        <w:pStyle w:val="Paragraphedeliste"/>
        <w:numPr>
          <w:ilvl w:val="0"/>
          <w:numId w:val="45"/>
        </w:numPr>
        <w:spacing w:after="0"/>
        <w:jc w:val="both"/>
        <w:rPr>
          <w:rFonts w:cs="Arial"/>
        </w:rPr>
      </w:pPr>
      <w:r w:rsidRPr="00F948F4">
        <w:rPr>
          <w:rFonts w:cs="Arial"/>
        </w:rPr>
        <w:t>Comprendre les objectifs et les impacts financiers de la réforme de la tarification des SSR</w:t>
      </w:r>
    </w:p>
    <w:p w14:paraId="75F79A85" w14:textId="3D3FD9F2" w:rsidR="00CE48DD" w:rsidRPr="00F948F4" w:rsidRDefault="00067973" w:rsidP="00361BAB">
      <w:pPr>
        <w:pStyle w:val="Paragraphedeliste"/>
        <w:numPr>
          <w:ilvl w:val="0"/>
          <w:numId w:val="45"/>
        </w:numPr>
        <w:spacing w:after="0"/>
        <w:jc w:val="both"/>
        <w:rPr>
          <w:rFonts w:cs="Arial"/>
        </w:rPr>
      </w:pPr>
      <w:r w:rsidRPr="00F948F4">
        <w:rPr>
          <w:rFonts w:cs="Arial"/>
        </w:rPr>
        <w:t>S’approprier les enjeux de tarification et de facturation</w:t>
      </w:r>
    </w:p>
    <w:p w14:paraId="78D142B4" w14:textId="77777777" w:rsidR="00067973" w:rsidRPr="00F948F4" w:rsidRDefault="00067973" w:rsidP="00361BAB">
      <w:pPr>
        <w:spacing w:after="0"/>
        <w:jc w:val="both"/>
        <w:rPr>
          <w:rFonts w:cs="Arial"/>
        </w:rPr>
      </w:pPr>
    </w:p>
    <w:p w14:paraId="36EFDFB2" w14:textId="77777777" w:rsidR="00CE48DD" w:rsidRPr="00F948F4" w:rsidRDefault="00CE48DD" w:rsidP="00361BAB">
      <w:pPr>
        <w:spacing w:after="0"/>
        <w:jc w:val="both"/>
        <w:rPr>
          <w:rFonts w:cs="Arial"/>
        </w:rPr>
      </w:pPr>
      <w:r w:rsidRPr="00F948F4">
        <w:rPr>
          <w:rFonts w:cs="Arial"/>
          <w:b/>
          <w:bCs/>
        </w:rPr>
        <w:t>Modalités et délais d’accès</w:t>
      </w:r>
      <w:r w:rsidRPr="00F948F4">
        <w:rPr>
          <w:rFonts w:cs="Arial"/>
        </w:rPr>
        <w:t> : Pour cette formation, il faut prendre contact avec le contact ci-dessous pour organiser une session de formation</w:t>
      </w:r>
    </w:p>
    <w:p w14:paraId="2B65816A" w14:textId="77777777" w:rsidR="00CE48DD" w:rsidRPr="00F948F4" w:rsidRDefault="00CE48DD" w:rsidP="00361BAB">
      <w:pPr>
        <w:autoSpaceDE w:val="0"/>
        <w:autoSpaceDN w:val="0"/>
        <w:adjustRightInd w:val="0"/>
        <w:spacing w:after="0" w:line="240" w:lineRule="auto"/>
        <w:jc w:val="both"/>
        <w:rPr>
          <w:rFonts w:cs="Arial"/>
        </w:rPr>
      </w:pPr>
    </w:p>
    <w:p w14:paraId="759C13F7" w14:textId="436D0AD3" w:rsidR="00CE48DD" w:rsidRPr="00F948F4" w:rsidRDefault="00CE48DD" w:rsidP="00361BAB">
      <w:pPr>
        <w:autoSpaceDE w:val="0"/>
        <w:autoSpaceDN w:val="0"/>
        <w:adjustRightInd w:val="0"/>
        <w:spacing w:after="0" w:line="240" w:lineRule="auto"/>
        <w:jc w:val="both"/>
        <w:rPr>
          <w:rFonts w:cs="Arial"/>
        </w:rPr>
      </w:pPr>
      <w:r w:rsidRPr="00F948F4">
        <w:rPr>
          <w:rFonts w:cs="Arial"/>
          <w:b/>
          <w:bCs/>
        </w:rPr>
        <w:t>Modalités d’organisation</w:t>
      </w:r>
      <w:r w:rsidRPr="00F948F4">
        <w:rPr>
          <w:rFonts w:cs="Arial"/>
        </w:rPr>
        <w:t xml:space="preserve"> : </w:t>
      </w:r>
      <w:r w:rsidR="005E7703" w:rsidRPr="00F948F4">
        <w:rPr>
          <w:rFonts w:cs="Arial"/>
        </w:rPr>
        <w:t>Formation organisée en format distanciel</w:t>
      </w:r>
    </w:p>
    <w:p w14:paraId="6FD9B16B" w14:textId="77777777" w:rsidR="005E7703" w:rsidRPr="00F948F4" w:rsidRDefault="005E7703" w:rsidP="00361BAB">
      <w:pPr>
        <w:autoSpaceDE w:val="0"/>
        <w:autoSpaceDN w:val="0"/>
        <w:adjustRightInd w:val="0"/>
        <w:spacing w:after="0" w:line="240" w:lineRule="auto"/>
        <w:jc w:val="both"/>
        <w:rPr>
          <w:rFonts w:cs="Arial"/>
        </w:rPr>
      </w:pPr>
    </w:p>
    <w:p w14:paraId="25547C1C" w14:textId="60FBDEDC" w:rsidR="00CE48DD" w:rsidRPr="00F948F4" w:rsidRDefault="00CE48DD" w:rsidP="00361BAB">
      <w:pPr>
        <w:autoSpaceDE w:val="0"/>
        <w:autoSpaceDN w:val="0"/>
        <w:adjustRightInd w:val="0"/>
        <w:spacing w:after="0" w:line="240" w:lineRule="auto"/>
        <w:jc w:val="both"/>
        <w:rPr>
          <w:rFonts w:cs="Arial"/>
        </w:rPr>
      </w:pPr>
      <w:r w:rsidRPr="00F948F4">
        <w:rPr>
          <w:rFonts w:cs="Arial"/>
          <w:b/>
          <w:bCs/>
        </w:rPr>
        <w:t>Moyens et méthodes pédagogiques</w:t>
      </w:r>
      <w:r w:rsidRPr="00F948F4">
        <w:rPr>
          <w:rFonts w:cs="Arial"/>
        </w:rPr>
        <w:t xml:space="preserve"> : </w:t>
      </w:r>
      <w:r w:rsidR="00EE3FF3" w:rsidRPr="00F948F4">
        <w:rPr>
          <w:rFonts w:cs="Arial"/>
        </w:rPr>
        <w:t>Support de formation déroulé auprès des participants</w:t>
      </w:r>
    </w:p>
    <w:p w14:paraId="2EEB1037" w14:textId="77777777" w:rsidR="00EE3FF3" w:rsidRPr="00F948F4" w:rsidRDefault="00EE3FF3" w:rsidP="00361BAB">
      <w:pPr>
        <w:autoSpaceDE w:val="0"/>
        <w:autoSpaceDN w:val="0"/>
        <w:adjustRightInd w:val="0"/>
        <w:spacing w:after="0" w:line="240" w:lineRule="auto"/>
        <w:jc w:val="both"/>
        <w:rPr>
          <w:rFonts w:cs="Arial"/>
        </w:rPr>
      </w:pPr>
    </w:p>
    <w:p w14:paraId="352A0D5F" w14:textId="77777777" w:rsidR="00CE48DD" w:rsidRPr="00F948F4" w:rsidRDefault="00CE48DD" w:rsidP="00361BAB">
      <w:pPr>
        <w:spacing w:after="0"/>
        <w:jc w:val="both"/>
        <w:rPr>
          <w:rFonts w:cs="Arial"/>
        </w:rPr>
      </w:pPr>
      <w:r w:rsidRPr="00F948F4">
        <w:rPr>
          <w:rFonts w:cs="Arial"/>
          <w:b/>
          <w:bCs/>
        </w:rPr>
        <w:t>Modalités d’évaluation</w:t>
      </w:r>
      <w:r w:rsidRPr="00F948F4">
        <w:rPr>
          <w:rFonts w:cs="Arial"/>
        </w:rPr>
        <w:t xml:space="preserve"> : Un test en fin de formation permet de valider la compréhension du stagiaire. La réussite du stagiaire à la formation est matérialisée par la délivrance d’un certificat de réussite.</w:t>
      </w:r>
    </w:p>
    <w:p w14:paraId="294FCF21" w14:textId="77777777" w:rsidR="00CE48DD" w:rsidRPr="00F948F4" w:rsidRDefault="00CE48DD" w:rsidP="00361BAB">
      <w:pPr>
        <w:spacing w:after="0"/>
        <w:jc w:val="both"/>
        <w:rPr>
          <w:rFonts w:cs="Arial"/>
        </w:rPr>
      </w:pPr>
    </w:p>
    <w:p w14:paraId="75C9E1C1" w14:textId="716D5939" w:rsidR="00CE48DD" w:rsidRPr="00F948F4" w:rsidRDefault="00CE48DD" w:rsidP="00361BAB">
      <w:pPr>
        <w:spacing w:after="0"/>
        <w:jc w:val="both"/>
        <w:rPr>
          <w:rFonts w:cs="Arial"/>
        </w:rPr>
      </w:pPr>
      <w:r w:rsidRPr="00F948F4">
        <w:rPr>
          <w:rFonts w:cs="Arial"/>
          <w:b/>
          <w:bCs/>
        </w:rPr>
        <w:t>Tarifs</w:t>
      </w:r>
      <w:r w:rsidRPr="00F948F4">
        <w:rPr>
          <w:rFonts w:cs="Arial"/>
        </w:rPr>
        <w:t xml:space="preserve"> : </w:t>
      </w:r>
      <w:r w:rsidR="00984FF6" w:rsidRPr="00F948F4">
        <w:rPr>
          <w:rFonts w:cs="Arial"/>
        </w:rPr>
        <w:t>800</w:t>
      </w:r>
      <w:r w:rsidRPr="00F948F4">
        <w:rPr>
          <w:rFonts w:cs="Arial"/>
        </w:rPr>
        <w:t xml:space="preserve"> € HT</w:t>
      </w:r>
    </w:p>
    <w:p w14:paraId="5CE68EDD" w14:textId="77777777" w:rsidR="00CE48DD" w:rsidRPr="00F948F4" w:rsidRDefault="00CE48DD" w:rsidP="00361BAB">
      <w:pPr>
        <w:spacing w:after="0"/>
        <w:jc w:val="both"/>
        <w:rPr>
          <w:rFonts w:cs="Arial"/>
        </w:rPr>
      </w:pPr>
    </w:p>
    <w:p w14:paraId="1403A7E7" w14:textId="77777777" w:rsidR="00CE48DD" w:rsidRPr="00F948F4" w:rsidRDefault="00CE48DD" w:rsidP="00361BAB">
      <w:pPr>
        <w:spacing w:after="0"/>
        <w:jc w:val="both"/>
        <w:rPr>
          <w:rFonts w:cs="Arial"/>
        </w:rPr>
      </w:pPr>
      <w:r w:rsidRPr="00F948F4">
        <w:rPr>
          <w:rFonts w:cs="Arial"/>
          <w:b/>
          <w:bCs/>
        </w:rPr>
        <w:t>Accessibilité à un public en situation de handicap</w:t>
      </w:r>
      <w:r w:rsidRPr="00F948F4">
        <w:rPr>
          <w:rFonts w:cs="Arial"/>
        </w:rPr>
        <w:t xml:space="preserve"> :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6B4D06CE" w14:textId="77777777" w:rsidR="00CE48DD" w:rsidRPr="00F948F4" w:rsidRDefault="00CE48DD" w:rsidP="00361BAB">
      <w:pPr>
        <w:spacing w:after="0"/>
        <w:jc w:val="both"/>
        <w:rPr>
          <w:rFonts w:cs="Arial"/>
        </w:rPr>
      </w:pPr>
    </w:p>
    <w:p w14:paraId="1D5BCA23" w14:textId="77777777" w:rsidR="001D6A3F" w:rsidRPr="00F948F4" w:rsidRDefault="001D6A3F" w:rsidP="00361BAB">
      <w:pPr>
        <w:autoSpaceDE w:val="0"/>
        <w:autoSpaceDN w:val="0"/>
        <w:adjustRightInd w:val="0"/>
        <w:spacing w:after="0" w:line="240" w:lineRule="auto"/>
        <w:jc w:val="both"/>
        <w:rPr>
          <w:rFonts w:cs="Arial"/>
        </w:rPr>
      </w:pPr>
      <w:r w:rsidRPr="00F948F4">
        <w:rPr>
          <w:rFonts w:cs="Arial"/>
          <w:b/>
          <w:bCs/>
          <w:szCs w:val="20"/>
        </w:rPr>
        <w:t>Responsable pédagogique et technique à contacter</w:t>
      </w:r>
      <w:r w:rsidRPr="00F948F4">
        <w:rPr>
          <w:rFonts w:cs="Arial"/>
          <w:szCs w:val="20"/>
        </w:rPr>
        <w:t xml:space="preserve"> </w:t>
      </w:r>
      <w:r w:rsidRPr="00F948F4">
        <w:rPr>
          <w:rFonts w:cs="Arial"/>
          <w:b/>
          <w:bCs/>
        </w:rPr>
        <w:t>:</w:t>
      </w:r>
      <w:r w:rsidRPr="00F948F4">
        <w:rPr>
          <w:rFonts w:cs="Arial"/>
        </w:rPr>
        <w:t xml:space="preserve"> Laurent Pradère</w:t>
      </w:r>
    </w:p>
    <w:p w14:paraId="65666A4B" w14:textId="77777777" w:rsidR="001D6A3F" w:rsidRPr="00F948F4" w:rsidRDefault="001D6A3F" w:rsidP="00361BAB">
      <w:pPr>
        <w:autoSpaceDE w:val="0"/>
        <w:autoSpaceDN w:val="0"/>
        <w:adjustRightInd w:val="0"/>
        <w:spacing w:after="0" w:line="240" w:lineRule="auto"/>
        <w:jc w:val="both"/>
        <w:rPr>
          <w:rFonts w:cs="Arial"/>
        </w:rPr>
      </w:pPr>
      <w:r w:rsidRPr="00F948F4">
        <w:rPr>
          <w:rFonts w:cs="Arial"/>
        </w:rPr>
        <w:t xml:space="preserve">Mail : </w:t>
      </w:r>
      <w:hyperlink r:id="rId21" w:history="1">
        <w:r w:rsidRPr="00F948F4">
          <w:rPr>
            <w:rStyle w:val="Lienhypertexte"/>
            <w:rFonts w:cs="Arial"/>
          </w:rPr>
          <w:t>l.pradere@endrix.com</w:t>
        </w:r>
      </w:hyperlink>
      <w:r w:rsidRPr="00F948F4">
        <w:rPr>
          <w:rFonts w:cs="Arial"/>
        </w:rPr>
        <w:t xml:space="preserve">  </w:t>
      </w:r>
    </w:p>
    <w:p w14:paraId="2508A753" w14:textId="77777777" w:rsidR="001D6A3F" w:rsidRPr="00F948F4" w:rsidRDefault="001D6A3F" w:rsidP="00361BAB">
      <w:pPr>
        <w:autoSpaceDE w:val="0"/>
        <w:autoSpaceDN w:val="0"/>
        <w:adjustRightInd w:val="0"/>
        <w:spacing w:after="0" w:line="240" w:lineRule="auto"/>
        <w:jc w:val="both"/>
        <w:rPr>
          <w:rFonts w:cs="Arial"/>
        </w:rPr>
      </w:pPr>
      <w:r w:rsidRPr="00F948F4">
        <w:rPr>
          <w:rFonts w:cs="Arial"/>
        </w:rPr>
        <w:t>Tel : 04 78 17 17 17</w:t>
      </w:r>
    </w:p>
    <w:p w14:paraId="72765A55" w14:textId="77777777" w:rsidR="00CE48DD" w:rsidRPr="00F948F4" w:rsidRDefault="00CE48DD" w:rsidP="00361BAB">
      <w:pPr>
        <w:jc w:val="both"/>
        <w:rPr>
          <w:rFonts w:cs="Arial"/>
        </w:rPr>
      </w:pPr>
      <w:r w:rsidRPr="00F948F4">
        <w:rPr>
          <w:rFonts w:cs="Arial"/>
        </w:rPr>
        <w:br w:type="page"/>
      </w:r>
    </w:p>
    <w:p w14:paraId="41746EB5" w14:textId="64815845" w:rsidR="00CE48DD" w:rsidRPr="00F948F4" w:rsidRDefault="00CE48DD" w:rsidP="00361BAB">
      <w:pPr>
        <w:spacing w:after="0"/>
        <w:jc w:val="both"/>
        <w:rPr>
          <w:rFonts w:cs="Arial"/>
          <w:b/>
          <w:bCs/>
          <w:sz w:val="32"/>
          <w:szCs w:val="32"/>
        </w:rPr>
      </w:pPr>
      <w:r w:rsidRPr="00F948F4">
        <w:rPr>
          <w:rFonts w:cs="Arial"/>
          <w:b/>
          <w:bCs/>
          <w:sz w:val="32"/>
          <w:szCs w:val="32"/>
        </w:rPr>
        <w:lastRenderedPageBreak/>
        <w:t>Déroulé de la formation (</w:t>
      </w:r>
      <w:r w:rsidR="00B54927" w:rsidRPr="00F948F4">
        <w:rPr>
          <w:rFonts w:cs="Arial"/>
          <w:b/>
          <w:bCs/>
          <w:sz w:val="32"/>
          <w:szCs w:val="32"/>
        </w:rPr>
        <w:t>4</w:t>
      </w:r>
      <w:r w:rsidRPr="00F948F4">
        <w:rPr>
          <w:rFonts w:cs="Arial"/>
          <w:b/>
          <w:bCs/>
          <w:sz w:val="32"/>
          <w:szCs w:val="32"/>
        </w:rPr>
        <w:t xml:space="preserve"> heures)</w:t>
      </w:r>
    </w:p>
    <w:p w14:paraId="2AC7EB19" w14:textId="77777777" w:rsidR="00CE48DD" w:rsidRPr="00F948F4" w:rsidRDefault="00CE48DD" w:rsidP="00361BAB">
      <w:pPr>
        <w:spacing w:after="0"/>
        <w:jc w:val="both"/>
        <w:rPr>
          <w:rFonts w:cs="Arial"/>
        </w:rPr>
      </w:pPr>
    </w:p>
    <w:p w14:paraId="5292F3A6" w14:textId="74A48430" w:rsidR="00CE48DD" w:rsidRPr="00F948F4" w:rsidRDefault="00CE48DD" w:rsidP="00361BAB">
      <w:pPr>
        <w:spacing w:after="0"/>
        <w:jc w:val="both"/>
        <w:rPr>
          <w:rFonts w:cs="Arial"/>
          <w:b/>
          <w:bCs/>
          <w:szCs w:val="20"/>
        </w:rPr>
      </w:pPr>
      <w:r w:rsidRPr="00F948F4">
        <w:rPr>
          <w:rFonts w:cs="Arial"/>
          <w:b/>
          <w:bCs/>
          <w:szCs w:val="20"/>
        </w:rPr>
        <w:t xml:space="preserve">Module 1 : </w:t>
      </w:r>
      <w:r w:rsidR="00497155" w:rsidRPr="00F948F4">
        <w:rPr>
          <w:rFonts w:cs="Arial"/>
          <w:b/>
          <w:bCs/>
          <w:szCs w:val="20"/>
        </w:rPr>
        <w:t>Rappel de la réforme de la tarification du secteur SSR</w:t>
      </w:r>
    </w:p>
    <w:p w14:paraId="6A9A11C7" w14:textId="77777777" w:rsidR="00CE48DD" w:rsidRPr="00F948F4" w:rsidRDefault="00CE48DD" w:rsidP="00361BAB">
      <w:pPr>
        <w:spacing w:after="0"/>
        <w:jc w:val="both"/>
        <w:rPr>
          <w:rFonts w:cs="Arial"/>
          <w:b/>
          <w:bCs/>
          <w:szCs w:val="20"/>
        </w:rPr>
      </w:pPr>
    </w:p>
    <w:p w14:paraId="3B0F9F58" w14:textId="58E9FA9B" w:rsidR="00497155" w:rsidRPr="00F948F4" w:rsidRDefault="00497155" w:rsidP="00361BAB">
      <w:pPr>
        <w:pStyle w:val="Paragraphedeliste"/>
        <w:numPr>
          <w:ilvl w:val="0"/>
          <w:numId w:val="47"/>
        </w:numPr>
        <w:spacing w:after="0"/>
        <w:jc w:val="both"/>
        <w:rPr>
          <w:rFonts w:cs="Arial"/>
          <w:color w:val="000000"/>
          <w:szCs w:val="20"/>
        </w:rPr>
      </w:pPr>
      <w:r w:rsidRPr="00F948F4">
        <w:rPr>
          <w:rFonts w:cs="Arial"/>
          <w:color w:val="000000"/>
          <w:szCs w:val="20"/>
        </w:rPr>
        <w:t>Chronologie de la réforme</w:t>
      </w:r>
    </w:p>
    <w:p w14:paraId="6160D2F3" w14:textId="19335073" w:rsidR="00497155" w:rsidRPr="00F948F4" w:rsidRDefault="00497155" w:rsidP="00361BAB">
      <w:pPr>
        <w:pStyle w:val="Paragraphedeliste"/>
        <w:numPr>
          <w:ilvl w:val="0"/>
          <w:numId w:val="47"/>
        </w:numPr>
        <w:spacing w:after="0"/>
        <w:jc w:val="both"/>
        <w:rPr>
          <w:rFonts w:cs="Arial"/>
          <w:color w:val="000000"/>
          <w:szCs w:val="20"/>
        </w:rPr>
      </w:pPr>
      <w:r w:rsidRPr="00F948F4">
        <w:rPr>
          <w:rFonts w:cs="Arial"/>
          <w:color w:val="000000"/>
          <w:szCs w:val="20"/>
        </w:rPr>
        <w:t>Modalités de financement avant réforme</w:t>
      </w:r>
    </w:p>
    <w:p w14:paraId="5A89A844" w14:textId="0BB3514B" w:rsidR="00497155" w:rsidRPr="00F948F4" w:rsidRDefault="00497155" w:rsidP="00361BAB">
      <w:pPr>
        <w:pStyle w:val="Paragraphedeliste"/>
        <w:numPr>
          <w:ilvl w:val="0"/>
          <w:numId w:val="47"/>
        </w:numPr>
        <w:spacing w:after="0"/>
        <w:jc w:val="both"/>
        <w:rPr>
          <w:rFonts w:cs="Arial"/>
          <w:color w:val="000000"/>
          <w:szCs w:val="20"/>
        </w:rPr>
      </w:pPr>
      <w:r w:rsidRPr="00F948F4">
        <w:rPr>
          <w:rFonts w:cs="Arial"/>
          <w:color w:val="000000"/>
          <w:szCs w:val="20"/>
        </w:rPr>
        <w:t>Nouveau système de financement</w:t>
      </w:r>
    </w:p>
    <w:p w14:paraId="6E09196F" w14:textId="5E267F6D" w:rsidR="00497155" w:rsidRPr="00F948F4" w:rsidRDefault="00497155" w:rsidP="00361BAB">
      <w:pPr>
        <w:pStyle w:val="Paragraphedeliste"/>
        <w:numPr>
          <w:ilvl w:val="1"/>
          <w:numId w:val="47"/>
        </w:numPr>
        <w:spacing w:after="0"/>
        <w:jc w:val="both"/>
        <w:rPr>
          <w:rFonts w:cs="Arial"/>
          <w:color w:val="000000"/>
          <w:szCs w:val="20"/>
        </w:rPr>
      </w:pPr>
      <w:r w:rsidRPr="00F948F4">
        <w:rPr>
          <w:rFonts w:cs="Arial"/>
          <w:color w:val="000000"/>
          <w:szCs w:val="20"/>
        </w:rPr>
        <w:t>Recettes d’activité</w:t>
      </w:r>
    </w:p>
    <w:p w14:paraId="6E21A444" w14:textId="669C8674" w:rsidR="00497155" w:rsidRPr="00F948F4" w:rsidRDefault="00497155" w:rsidP="00361BAB">
      <w:pPr>
        <w:pStyle w:val="Paragraphedeliste"/>
        <w:numPr>
          <w:ilvl w:val="1"/>
          <w:numId w:val="47"/>
        </w:numPr>
        <w:spacing w:after="0"/>
        <w:jc w:val="both"/>
        <w:rPr>
          <w:rFonts w:cs="Arial"/>
          <w:color w:val="000000"/>
          <w:szCs w:val="20"/>
        </w:rPr>
      </w:pPr>
      <w:r w:rsidRPr="00F948F4">
        <w:rPr>
          <w:rFonts w:cs="Arial"/>
          <w:color w:val="000000"/>
          <w:szCs w:val="20"/>
        </w:rPr>
        <w:t>Dotation populationnelle</w:t>
      </w:r>
    </w:p>
    <w:p w14:paraId="1BA7C91B" w14:textId="6695F4F9" w:rsidR="00497155" w:rsidRPr="00F948F4" w:rsidRDefault="00497155" w:rsidP="00361BAB">
      <w:pPr>
        <w:pStyle w:val="Paragraphedeliste"/>
        <w:numPr>
          <w:ilvl w:val="1"/>
          <w:numId w:val="47"/>
        </w:numPr>
        <w:spacing w:after="0"/>
        <w:jc w:val="both"/>
        <w:rPr>
          <w:rFonts w:cs="Arial"/>
          <w:color w:val="000000"/>
          <w:szCs w:val="20"/>
        </w:rPr>
      </w:pPr>
      <w:r w:rsidRPr="00F948F4">
        <w:rPr>
          <w:rFonts w:cs="Arial"/>
          <w:color w:val="000000"/>
          <w:szCs w:val="20"/>
        </w:rPr>
        <w:t>Enveloppes « spécifiques » (PTS, activités d’expertise, IFAQ)</w:t>
      </w:r>
    </w:p>
    <w:p w14:paraId="5A8C91D5" w14:textId="33195E88" w:rsidR="00CE48DD" w:rsidRPr="00F948F4" w:rsidRDefault="00497155" w:rsidP="00361BAB">
      <w:pPr>
        <w:pStyle w:val="Paragraphedeliste"/>
        <w:numPr>
          <w:ilvl w:val="0"/>
          <w:numId w:val="47"/>
        </w:numPr>
        <w:spacing w:after="0"/>
        <w:jc w:val="both"/>
        <w:rPr>
          <w:rFonts w:cs="Arial"/>
          <w:szCs w:val="20"/>
        </w:rPr>
      </w:pPr>
      <w:r w:rsidRPr="00F948F4">
        <w:rPr>
          <w:rFonts w:cs="Arial"/>
          <w:color w:val="000000"/>
          <w:szCs w:val="20"/>
        </w:rPr>
        <w:t>Période de transition / mécanisme de dotation de transition</w:t>
      </w:r>
    </w:p>
    <w:p w14:paraId="5DC38ACB" w14:textId="77777777" w:rsidR="00CE48DD" w:rsidRPr="00F948F4" w:rsidRDefault="00CE48DD" w:rsidP="00361BAB">
      <w:pPr>
        <w:spacing w:after="0"/>
        <w:jc w:val="both"/>
        <w:rPr>
          <w:rFonts w:cs="Arial"/>
          <w:szCs w:val="20"/>
        </w:rPr>
      </w:pPr>
    </w:p>
    <w:p w14:paraId="31B07599" w14:textId="6D1C8445" w:rsidR="00CE48DD" w:rsidRPr="00F948F4" w:rsidRDefault="00CE48DD" w:rsidP="00361BAB">
      <w:pPr>
        <w:spacing w:after="0"/>
        <w:jc w:val="both"/>
        <w:rPr>
          <w:rFonts w:cs="Arial"/>
          <w:b/>
          <w:bCs/>
          <w:szCs w:val="20"/>
        </w:rPr>
      </w:pPr>
      <w:r w:rsidRPr="00F948F4">
        <w:rPr>
          <w:rFonts w:cs="Arial"/>
          <w:b/>
          <w:bCs/>
          <w:szCs w:val="20"/>
        </w:rPr>
        <w:t xml:space="preserve">Module 2 : </w:t>
      </w:r>
      <w:r w:rsidR="001B2F26" w:rsidRPr="00F948F4">
        <w:rPr>
          <w:rFonts w:cs="Arial"/>
          <w:b/>
          <w:bCs/>
          <w:szCs w:val="20"/>
        </w:rPr>
        <w:t>Modalités de calcul des recettes d’activité</w:t>
      </w:r>
    </w:p>
    <w:p w14:paraId="599C3EFB" w14:textId="77777777" w:rsidR="00CE48DD" w:rsidRPr="00F948F4" w:rsidRDefault="00CE48DD" w:rsidP="00361BAB">
      <w:pPr>
        <w:spacing w:after="0"/>
        <w:jc w:val="both"/>
        <w:rPr>
          <w:rFonts w:cs="Arial"/>
          <w:b/>
          <w:bCs/>
          <w:szCs w:val="20"/>
        </w:rPr>
      </w:pPr>
    </w:p>
    <w:p w14:paraId="3E4E0482" w14:textId="02D3ADC2" w:rsidR="001B2F26" w:rsidRPr="00F948F4" w:rsidRDefault="001B2F26" w:rsidP="00361BAB">
      <w:pPr>
        <w:pStyle w:val="Default"/>
        <w:numPr>
          <w:ilvl w:val="0"/>
          <w:numId w:val="49"/>
        </w:numPr>
        <w:jc w:val="both"/>
        <w:rPr>
          <w:sz w:val="20"/>
          <w:szCs w:val="20"/>
        </w:rPr>
      </w:pPr>
      <w:r w:rsidRPr="00F948F4">
        <w:rPr>
          <w:sz w:val="20"/>
          <w:szCs w:val="20"/>
        </w:rPr>
        <w:t>La tarification post réforme</w:t>
      </w:r>
    </w:p>
    <w:p w14:paraId="520FBFA0" w14:textId="0DBDA39A" w:rsidR="001B2F26" w:rsidRPr="00F948F4" w:rsidRDefault="001B2F26" w:rsidP="00361BAB">
      <w:pPr>
        <w:pStyle w:val="Default"/>
        <w:numPr>
          <w:ilvl w:val="1"/>
          <w:numId w:val="49"/>
        </w:numPr>
        <w:jc w:val="both"/>
        <w:rPr>
          <w:sz w:val="20"/>
          <w:szCs w:val="20"/>
        </w:rPr>
      </w:pPr>
      <w:r w:rsidRPr="00F948F4">
        <w:rPr>
          <w:sz w:val="20"/>
          <w:szCs w:val="20"/>
        </w:rPr>
        <w:t>Les nouvelles catégories de séjour</w:t>
      </w:r>
    </w:p>
    <w:p w14:paraId="41373325" w14:textId="31F2ADB8" w:rsidR="001B2F26" w:rsidRPr="00F948F4" w:rsidRDefault="001B2F26" w:rsidP="00361BAB">
      <w:pPr>
        <w:pStyle w:val="Default"/>
        <w:numPr>
          <w:ilvl w:val="1"/>
          <w:numId w:val="49"/>
        </w:numPr>
        <w:jc w:val="both"/>
        <w:rPr>
          <w:sz w:val="20"/>
          <w:szCs w:val="20"/>
        </w:rPr>
      </w:pPr>
      <w:r w:rsidRPr="00F948F4">
        <w:rPr>
          <w:sz w:val="20"/>
          <w:szCs w:val="20"/>
        </w:rPr>
        <w:t>Le cadre d’application des TNJ</w:t>
      </w:r>
    </w:p>
    <w:p w14:paraId="7DB1D9FF" w14:textId="45FF31FA" w:rsidR="001B2F26" w:rsidRPr="00F948F4" w:rsidRDefault="001B2F26" w:rsidP="00361BAB">
      <w:pPr>
        <w:pStyle w:val="Default"/>
        <w:numPr>
          <w:ilvl w:val="0"/>
          <w:numId w:val="49"/>
        </w:numPr>
        <w:jc w:val="both"/>
        <w:rPr>
          <w:sz w:val="20"/>
          <w:szCs w:val="20"/>
        </w:rPr>
      </w:pPr>
      <w:r w:rsidRPr="00F948F4">
        <w:rPr>
          <w:sz w:val="20"/>
          <w:szCs w:val="20"/>
        </w:rPr>
        <w:t>Les modalités de valorisation et de facturation de l’activité</w:t>
      </w:r>
    </w:p>
    <w:p w14:paraId="2B04F763" w14:textId="6A2D1E42" w:rsidR="001B2F26" w:rsidRPr="00F948F4" w:rsidRDefault="001B2F26" w:rsidP="00361BAB">
      <w:pPr>
        <w:pStyle w:val="Default"/>
        <w:numPr>
          <w:ilvl w:val="1"/>
          <w:numId w:val="49"/>
        </w:numPr>
        <w:jc w:val="both"/>
        <w:rPr>
          <w:sz w:val="20"/>
          <w:szCs w:val="20"/>
        </w:rPr>
      </w:pPr>
      <w:r w:rsidRPr="00F948F4">
        <w:rPr>
          <w:sz w:val="20"/>
          <w:szCs w:val="20"/>
        </w:rPr>
        <w:t>Cadre général</w:t>
      </w:r>
    </w:p>
    <w:p w14:paraId="78934C3B" w14:textId="5FEEAD08" w:rsidR="001B2F26" w:rsidRPr="00F948F4" w:rsidRDefault="001B2F26" w:rsidP="00361BAB">
      <w:pPr>
        <w:pStyle w:val="Default"/>
        <w:numPr>
          <w:ilvl w:val="2"/>
          <w:numId w:val="49"/>
        </w:numPr>
        <w:jc w:val="both"/>
        <w:rPr>
          <w:sz w:val="20"/>
          <w:szCs w:val="20"/>
        </w:rPr>
      </w:pPr>
      <w:r w:rsidRPr="00F948F4">
        <w:rPr>
          <w:sz w:val="20"/>
          <w:szCs w:val="20"/>
        </w:rPr>
        <w:t>facturation des séjours,</w:t>
      </w:r>
    </w:p>
    <w:p w14:paraId="45E06746" w14:textId="6270EAB0" w:rsidR="001B2F26" w:rsidRPr="00F948F4" w:rsidRDefault="001B2F26" w:rsidP="00361BAB">
      <w:pPr>
        <w:pStyle w:val="Default"/>
        <w:numPr>
          <w:ilvl w:val="2"/>
          <w:numId w:val="49"/>
        </w:numPr>
        <w:jc w:val="both"/>
        <w:rPr>
          <w:sz w:val="20"/>
          <w:szCs w:val="20"/>
        </w:rPr>
      </w:pPr>
      <w:r w:rsidRPr="00F948F4">
        <w:rPr>
          <w:sz w:val="20"/>
          <w:szCs w:val="20"/>
        </w:rPr>
        <w:t>facturation des molécules onéreuses</w:t>
      </w:r>
    </w:p>
    <w:p w14:paraId="5488DD87" w14:textId="77777777" w:rsidR="001B2F26" w:rsidRPr="00F948F4" w:rsidRDefault="001B2F26" w:rsidP="00361BAB">
      <w:pPr>
        <w:pStyle w:val="Default"/>
        <w:jc w:val="both"/>
        <w:rPr>
          <w:sz w:val="20"/>
          <w:szCs w:val="20"/>
        </w:rPr>
      </w:pPr>
    </w:p>
    <w:p w14:paraId="4AAF2EA3" w14:textId="0CBF3FA0" w:rsidR="001B2F26" w:rsidRPr="00F948F4" w:rsidRDefault="001B2F26" w:rsidP="00361BAB">
      <w:pPr>
        <w:pStyle w:val="Default"/>
        <w:numPr>
          <w:ilvl w:val="1"/>
          <w:numId w:val="49"/>
        </w:numPr>
        <w:jc w:val="both"/>
        <w:rPr>
          <w:sz w:val="20"/>
          <w:szCs w:val="20"/>
        </w:rPr>
      </w:pPr>
      <w:r w:rsidRPr="00F948F4">
        <w:rPr>
          <w:sz w:val="20"/>
          <w:szCs w:val="20"/>
        </w:rPr>
        <w:t>Problématiques liées aux modalités de facturation</w:t>
      </w:r>
    </w:p>
    <w:p w14:paraId="3D9CF81C" w14:textId="1FF89DB7" w:rsidR="001B2F26" w:rsidRPr="00F948F4" w:rsidRDefault="001B2F26" w:rsidP="00361BAB">
      <w:pPr>
        <w:pStyle w:val="Default"/>
        <w:numPr>
          <w:ilvl w:val="2"/>
          <w:numId w:val="49"/>
        </w:numPr>
        <w:jc w:val="both"/>
        <w:rPr>
          <w:sz w:val="20"/>
          <w:szCs w:val="20"/>
        </w:rPr>
      </w:pPr>
      <w:r w:rsidRPr="00F948F4">
        <w:rPr>
          <w:sz w:val="20"/>
          <w:szCs w:val="20"/>
        </w:rPr>
        <w:t>Valorisation des séjours longs,</w:t>
      </w:r>
    </w:p>
    <w:p w14:paraId="49E71C4B" w14:textId="1FC73EFD" w:rsidR="001B2F26" w:rsidRPr="00F948F4" w:rsidRDefault="001B2F26" w:rsidP="00361BAB">
      <w:pPr>
        <w:pStyle w:val="Default"/>
        <w:numPr>
          <w:ilvl w:val="2"/>
          <w:numId w:val="49"/>
        </w:numPr>
        <w:jc w:val="both"/>
        <w:rPr>
          <w:sz w:val="20"/>
          <w:szCs w:val="20"/>
        </w:rPr>
      </w:pPr>
      <w:r w:rsidRPr="00F948F4">
        <w:rPr>
          <w:sz w:val="20"/>
          <w:szCs w:val="20"/>
        </w:rPr>
        <w:t>Correction des factures</w:t>
      </w:r>
    </w:p>
    <w:p w14:paraId="04FCF65D" w14:textId="21A75EB5" w:rsidR="00CE48DD" w:rsidRPr="00F948F4" w:rsidRDefault="00CE48DD" w:rsidP="00361BAB">
      <w:pPr>
        <w:pStyle w:val="Default"/>
        <w:spacing w:line="259" w:lineRule="auto"/>
        <w:jc w:val="both"/>
        <w:rPr>
          <w:sz w:val="20"/>
          <w:szCs w:val="20"/>
        </w:rPr>
      </w:pPr>
    </w:p>
    <w:p w14:paraId="28366396" w14:textId="7806A2E2" w:rsidR="001B2F26" w:rsidRPr="00F948F4" w:rsidRDefault="001B2F26" w:rsidP="00361BAB">
      <w:pPr>
        <w:pStyle w:val="Default"/>
        <w:spacing w:line="259" w:lineRule="auto"/>
        <w:jc w:val="both"/>
        <w:rPr>
          <w:b/>
          <w:bCs/>
          <w:sz w:val="20"/>
          <w:szCs w:val="20"/>
        </w:rPr>
      </w:pPr>
      <w:r w:rsidRPr="00F948F4">
        <w:rPr>
          <w:b/>
          <w:bCs/>
          <w:sz w:val="20"/>
          <w:szCs w:val="20"/>
        </w:rPr>
        <w:t>Conclusion de la formation avec séquence Questions / Réponses</w:t>
      </w:r>
    </w:p>
    <w:p w14:paraId="19A731C2" w14:textId="6B1D04F7" w:rsidR="00FE7852" w:rsidRPr="00F948F4" w:rsidRDefault="00FE7852" w:rsidP="00361BAB">
      <w:pPr>
        <w:jc w:val="both"/>
        <w:rPr>
          <w:rFonts w:cs="Arial"/>
        </w:rPr>
      </w:pPr>
      <w:r w:rsidRPr="00F948F4">
        <w:rPr>
          <w:rFonts w:cs="Arial"/>
        </w:rPr>
        <w:br w:type="page"/>
      </w:r>
    </w:p>
    <w:p w14:paraId="037B24A8" w14:textId="77777777" w:rsidR="00FE7852" w:rsidRPr="00F948F4" w:rsidRDefault="00FE7852" w:rsidP="00361BAB">
      <w:pPr>
        <w:pStyle w:val="Titre2"/>
        <w:spacing w:before="0"/>
        <w:jc w:val="both"/>
        <w:rPr>
          <w:rFonts w:cs="Arial"/>
        </w:rPr>
      </w:pPr>
      <w:bookmarkStart w:id="13" w:name="_Toc224814123"/>
      <w:r w:rsidRPr="00F948F4">
        <w:rPr>
          <w:rFonts w:cs="Arial"/>
        </w:rPr>
        <w:lastRenderedPageBreak/>
        <w:t>Maîtriser la réalisation du PPI</w:t>
      </w:r>
      <w:bookmarkEnd w:id="13"/>
      <w:r w:rsidRPr="00F948F4">
        <w:rPr>
          <w:rFonts w:cs="Arial"/>
        </w:rPr>
        <w:t xml:space="preserve"> </w:t>
      </w:r>
    </w:p>
    <w:p w14:paraId="1E6E0E57" w14:textId="77777777" w:rsidR="00FE7852" w:rsidRPr="00F948F4" w:rsidRDefault="00FE7852" w:rsidP="00361BAB">
      <w:pPr>
        <w:jc w:val="both"/>
        <w:rPr>
          <w:rFonts w:cs="Arial"/>
        </w:rPr>
      </w:pPr>
    </w:p>
    <w:p w14:paraId="2639F82E" w14:textId="5DF898C4" w:rsidR="00FE7852" w:rsidRPr="00F948F4" w:rsidRDefault="00FE7852" w:rsidP="00361BAB">
      <w:pPr>
        <w:spacing w:after="0"/>
        <w:jc w:val="both"/>
        <w:rPr>
          <w:rFonts w:cs="Arial"/>
        </w:rPr>
      </w:pPr>
      <w:r w:rsidRPr="00F948F4">
        <w:rPr>
          <w:rFonts w:cs="Arial"/>
          <w:b/>
          <w:bCs/>
        </w:rPr>
        <w:t>Public</w:t>
      </w:r>
      <w:r w:rsidRPr="00F948F4">
        <w:rPr>
          <w:rFonts w:cs="Arial"/>
        </w:rPr>
        <w:t xml:space="preserve"> : Direction d’établissement, responsable financier, responsable comptable</w:t>
      </w:r>
    </w:p>
    <w:p w14:paraId="2AFBFF0D" w14:textId="77777777" w:rsidR="00507FBB" w:rsidRPr="00F948F4" w:rsidRDefault="00507FBB" w:rsidP="00361BAB">
      <w:pPr>
        <w:spacing w:after="0"/>
        <w:jc w:val="both"/>
        <w:rPr>
          <w:rFonts w:cs="Arial"/>
        </w:rPr>
      </w:pPr>
    </w:p>
    <w:p w14:paraId="18F2CA90" w14:textId="77777777" w:rsidR="00FE7852" w:rsidRPr="00F948F4" w:rsidRDefault="00FE7852" w:rsidP="00361BAB">
      <w:pPr>
        <w:spacing w:after="0"/>
        <w:jc w:val="both"/>
        <w:rPr>
          <w:rFonts w:cs="Arial"/>
        </w:rPr>
      </w:pPr>
      <w:r w:rsidRPr="00F948F4">
        <w:rPr>
          <w:rFonts w:cs="Arial"/>
          <w:b/>
          <w:bCs/>
        </w:rPr>
        <w:t>Prérequis</w:t>
      </w:r>
      <w:r w:rsidRPr="00F948F4">
        <w:rPr>
          <w:rFonts w:cs="Arial"/>
        </w:rPr>
        <w:t xml:space="preserve"> : Aucun </w:t>
      </w:r>
    </w:p>
    <w:p w14:paraId="4C34F064" w14:textId="77777777" w:rsidR="00507FBB" w:rsidRPr="00F948F4" w:rsidRDefault="00507FBB" w:rsidP="00361BAB">
      <w:pPr>
        <w:spacing w:after="0"/>
        <w:jc w:val="both"/>
        <w:rPr>
          <w:rFonts w:cs="Arial"/>
        </w:rPr>
      </w:pPr>
    </w:p>
    <w:p w14:paraId="3551C596" w14:textId="4765F9BD" w:rsidR="00FE7852" w:rsidRPr="00F948F4" w:rsidRDefault="00FE7852" w:rsidP="00361BAB">
      <w:pPr>
        <w:spacing w:after="0"/>
        <w:jc w:val="both"/>
        <w:rPr>
          <w:rFonts w:cs="Arial"/>
        </w:rPr>
      </w:pPr>
      <w:r w:rsidRPr="00F948F4">
        <w:rPr>
          <w:rFonts w:cs="Arial"/>
          <w:b/>
          <w:bCs/>
        </w:rPr>
        <w:t>Durée</w:t>
      </w:r>
      <w:r w:rsidRPr="00F948F4">
        <w:rPr>
          <w:rFonts w:cs="Arial"/>
        </w:rPr>
        <w:t xml:space="preserve"> : 3 jours </w:t>
      </w:r>
    </w:p>
    <w:p w14:paraId="34CD39CF" w14:textId="77777777" w:rsidR="00EC0819" w:rsidRPr="00F948F4" w:rsidRDefault="00EC0819" w:rsidP="00361BAB">
      <w:pPr>
        <w:spacing w:after="0"/>
        <w:jc w:val="both"/>
        <w:rPr>
          <w:rFonts w:cs="Arial"/>
        </w:rPr>
      </w:pPr>
    </w:p>
    <w:p w14:paraId="66362B41" w14:textId="4CDA434F" w:rsidR="00BF0E66" w:rsidRDefault="00FE7852" w:rsidP="00361BAB">
      <w:pPr>
        <w:spacing w:after="0"/>
        <w:jc w:val="both"/>
        <w:rPr>
          <w:rFonts w:cs="Arial"/>
        </w:rPr>
      </w:pPr>
      <w:r w:rsidRPr="00F948F4">
        <w:rPr>
          <w:rFonts w:cs="Arial"/>
          <w:b/>
          <w:bCs/>
        </w:rPr>
        <w:t>Objectifs</w:t>
      </w:r>
      <w:r w:rsidRPr="00F948F4">
        <w:rPr>
          <w:rFonts w:cs="Arial"/>
        </w:rPr>
        <w:t xml:space="preserve"> : </w:t>
      </w:r>
    </w:p>
    <w:p w14:paraId="17F78950" w14:textId="77777777" w:rsidR="00BF0E66" w:rsidRPr="00F948F4" w:rsidRDefault="00BF0E66" w:rsidP="00361BAB">
      <w:pPr>
        <w:spacing w:after="0"/>
        <w:jc w:val="both"/>
        <w:rPr>
          <w:rFonts w:cs="Arial"/>
        </w:rPr>
      </w:pPr>
    </w:p>
    <w:p w14:paraId="466CA2F7" w14:textId="410A012B" w:rsidR="00EC1F9B" w:rsidRPr="00F948F4" w:rsidRDefault="00FE7852" w:rsidP="00361BAB">
      <w:pPr>
        <w:pStyle w:val="Paragraphedeliste"/>
        <w:numPr>
          <w:ilvl w:val="0"/>
          <w:numId w:val="49"/>
        </w:numPr>
        <w:spacing w:after="0"/>
        <w:jc w:val="both"/>
        <w:rPr>
          <w:rFonts w:cs="Arial"/>
        </w:rPr>
      </w:pPr>
      <w:r w:rsidRPr="00F948F4">
        <w:rPr>
          <w:rFonts w:cs="Arial"/>
        </w:rPr>
        <w:t xml:space="preserve">Connaître les conditions des équilibres financiers à moyen et </w:t>
      </w:r>
      <w:r w:rsidR="00EC1F9B" w:rsidRPr="00F948F4">
        <w:rPr>
          <w:rFonts w:cs="Arial"/>
        </w:rPr>
        <w:t>long terme</w:t>
      </w:r>
      <w:r w:rsidRPr="00F948F4">
        <w:rPr>
          <w:rFonts w:cs="Arial"/>
        </w:rPr>
        <w:t xml:space="preserve"> et savoir les traduire budgétairement et financièrement</w:t>
      </w:r>
    </w:p>
    <w:p w14:paraId="5028532C" w14:textId="4F5F8EE1" w:rsidR="00FE7852" w:rsidRPr="00F948F4" w:rsidRDefault="00FE7852" w:rsidP="00361BAB">
      <w:pPr>
        <w:pStyle w:val="Paragraphedeliste"/>
        <w:numPr>
          <w:ilvl w:val="0"/>
          <w:numId w:val="49"/>
        </w:numPr>
        <w:spacing w:after="0"/>
        <w:jc w:val="both"/>
        <w:rPr>
          <w:rFonts w:cs="Arial"/>
        </w:rPr>
      </w:pPr>
      <w:r w:rsidRPr="00F948F4">
        <w:rPr>
          <w:rFonts w:cs="Arial"/>
        </w:rPr>
        <w:t>Mettre en pratique les dispositions réglementaires relatives à la gestion budgétaire des</w:t>
      </w:r>
      <w:r w:rsidR="00EC1F9B" w:rsidRPr="00F948F4">
        <w:rPr>
          <w:rFonts w:cs="Arial"/>
        </w:rPr>
        <w:t xml:space="preserve"> </w:t>
      </w:r>
      <w:r w:rsidRPr="00F948F4">
        <w:rPr>
          <w:rFonts w:cs="Arial"/>
        </w:rPr>
        <w:t xml:space="preserve">établissements sociaux et médico-sociaux </w:t>
      </w:r>
    </w:p>
    <w:p w14:paraId="3298BFA6" w14:textId="77777777" w:rsidR="00EC1F9B" w:rsidRPr="00F948F4" w:rsidRDefault="00EC1F9B" w:rsidP="00361BAB">
      <w:pPr>
        <w:spacing w:after="0"/>
        <w:jc w:val="both"/>
        <w:rPr>
          <w:rFonts w:cs="Arial"/>
        </w:rPr>
      </w:pPr>
    </w:p>
    <w:p w14:paraId="360BA02B" w14:textId="1FF91B4B" w:rsidR="00FE7852" w:rsidRPr="00F948F4" w:rsidRDefault="00FE7852" w:rsidP="00361BAB">
      <w:pPr>
        <w:spacing w:after="0"/>
        <w:jc w:val="both"/>
        <w:rPr>
          <w:rFonts w:cs="Arial"/>
        </w:rPr>
      </w:pPr>
      <w:r w:rsidRPr="00F948F4">
        <w:rPr>
          <w:rFonts w:cs="Arial"/>
          <w:b/>
          <w:bCs/>
        </w:rPr>
        <w:t>Modalités d’organisation</w:t>
      </w:r>
      <w:r w:rsidRPr="00F948F4">
        <w:rPr>
          <w:rFonts w:cs="Arial"/>
        </w:rPr>
        <w:t xml:space="preserve"> : Formation organisée en distanciel sur trois journées </w:t>
      </w:r>
    </w:p>
    <w:p w14:paraId="0F0F403E" w14:textId="77777777" w:rsidR="00EC1F9B" w:rsidRPr="00F948F4" w:rsidRDefault="00EC1F9B" w:rsidP="00361BAB">
      <w:pPr>
        <w:spacing w:after="0"/>
        <w:jc w:val="both"/>
        <w:rPr>
          <w:rFonts w:cs="Arial"/>
        </w:rPr>
      </w:pPr>
    </w:p>
    <w:p w14:paraId="770C5BA6" w14:textId="61E90C5E" w:rsidR="00FE7852" w:rsidRPr="00F948F4" w:rsidRDefault="00FE7852" w:rsidP="00361BAB">
      <w:pPr>
        <w:spacing w:after="0"/>
        <w:jc w:val="both"/>
        <w:rPr>
          <w:rFonts w:cs="Arial"/>
        </w:rPr>
      </w:pPr>
      <w:r w:rsidRPr="00F948F4">
        <w:rPr>
          <w:rFonts w:cs="Arial"/>
          <w:b/>
          <w:bCs/>
        </w:rPr>
        <w:t xml:space="preserve">Moyens et méthodes pédagogiques </w:t>
      </w:r>
      <w:r w:rsidRPr="00F948F4">
        <w:rPr>
          <w:rFonts w:cs="Arial"/>
        </w:rPr>
        <w:t>: Alternance entre apports théoriques sur la présentation du PPI et séquence pratique avec un travail de renseignement du PPI de l’</w:t>
      </w:r>
      <w:r w:rsidR="00EC1F9B" w:rsidRPr="00F948F4">
        <w:rPr>
          <w:rFonts w:cs="Arial"/>
        </w:rPr>
        <w:t>établissement</w:t>
      </w:r>
      <w:r w:rsidRPr="00F948F4">
        <w:rPr>
          <w:rFonts w:cs="Arial"/>
        </w:rPr>
        <w:t xml:space="preserve"> </w:t>
      </w:r>
    </w:p>
    <w:p w14:paraId="561251A8" w14:textId="77777777" w:rsidR="00EC1F9B" w:rsidRPr="00F948F4" w:rsidRDefault="00EC1F9B" w:rsidP="00361BAB">
      <w:pPr>
        <w:spacing w:after="0"/>
        <w:jc w:val="both"/>
        <w:rPr>
          <w:rFonts w:cs="Arial"/>
        </w:rPr>
      </w:pPr>
    </w:p>
    <w:p w14:paraId="3024DAD4" w14:textId="77777777" w:rsidR="00FE7852" w:rsidRPr="00F948F4" w:rsidRDefault="00FE7852" w:rsidP="00361BAB">
      <w:pPr>
        <w:spacing w:after="0"/>
        <w:jc w:val="both"/>
        <w:rPr>
          <w:rFonts w:cs="Arial"/>
        </w:rPr>
      </w:pPr>
      <w:r w:rsidRPr="00F948F4">
        <w:rPr>
          <w:rFonts w:cs="Arial"/>
          <w:b/>
          <w:bCs/>
        </w:rPr>
        <w:t>Modalités d’évaluation</w:t>
      </w:r>
      <w:r w:rsidRPr="00F948F4">
        <w:rPr>
          <w:rFonts w:cs="Arial"/>
        </w:rPr>
        <w:t xml:space="preserve"> : QCM distribué en fin de formation </w:t>
      </w:r>
    </w:p>
    <w:p w14:paraId="2960FD89" w14:textId="77777777" w:rsidR="00EC1F9B" w:rsidRPr="00F948F4" w:rsidRDefault="00EC1F9B" w:rsidP="00361BAB">
      <w:pPr>
        <w:spacing w:after="0"/>
        <w:jc w:val="both"/>
        <w:rPr>
          <w:rFonts w:cs="Arial"/>
        </w:rPr>
      </w:pPr>
    </w:p>
    <w:p w14:paraId="10EBC3AC" w14:textId="08EB2FB7" w:rsidR="00FE7852" w:rsidRPr="00F948F4" w:rsidRDefault="00FE7852" w:rsidP="00361BAB">
      <w:pPr>
        <w:spacing w:after="0"/>
        <w:jc w:val="both"/>
        <w:rPr>
          <w:rFonts w:cs="Arial"/>
        </w:rPr>
      </w:pPr>
      <w:r w:rsidRPr="00F948F4">
        <w:rPr>
          <w:rFonts w:cs="Arial"/>
          <w:b/>
          <w:bCs/>
        </w:rPr>
        <w:t>Tarifs</w:t>
      </w:r>
      <w:r w:rsidRPr="00F948F4">
        <w:rPr>
          <w:rFonts w:cs="Arial"/>
        </w:rPr>
        <w:t xml:space="preserve"> : 3 300 € HT </w:t>
      </w:r>
    </w:p>
    <w:p w14:paraId="1E4CCE9D" w14:textId="77777777" w:rsidR="00EC1F9B" w:rsidRPr="00F948F4" w:rsidRDefault="00EC1F9B" w:rsidP="00361BAB">
      <w:pPr>
        <w:spacing w:after="0"/>
        <w:jc w:val="both"/>
        <w:rPr>
          <w:rFonts w:cs="Arial"/>
        </w:rPr>
      </w:pPr>
    </w:p>
    <w:p w14:paraId="3FBE49FE" w14:textId="77777777" w:rsidR="00FE7852" w:rsidRPr="00F948F4" w:rsidRDefault="00FE7852" w:rsidP="00361BAB">
      <w:pPr>
        <w:spacing w:after="0"/>
        <w:jc w:val="both"/>
        <w:rPr>
          <w:rFonts w:cs="Arial"/>
        </w:rPr>
      </w:pPr>
      <w:r w:rsidRPr="00F948F4">
        <w:rPr>
          <w:rFonts w:cs="Arial"/>
          <w:b/>
          <w:bCs/>
        </w:rPr>
        <w:t xml:space="preserve">Accessibilité à un public en situation de handicap : </w:t>
      </w:r>
      <w:r w:rsidRPr="00F948F4">
        <w:rPr>
          <w:rFonts w:cs="Arial"/>
        </w:rPr>
        <w:t xml:space="preserve">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 </w:t>
      </w:r>
    </w:p>
    <w:p w14:paraId="0962F697" w14:textId="77777777" w:rsidR="00EC1F9B" w:rsidRPr="00F948F4" w:rsidRDefault="00EC1F9B" w:rsidP="00361BAB">
      <w:pPr>
        <w:spacing w:after="0"/>
        <w:jc w:val="both"/>
        <w:rPr>
          <w:rFonts w:cs="Arial"/>
        </w:rPr>
      </w:pPr>
    </w:p>
    <w:p w14:paraId="3833C76B" w14:textId="77777777" w:rsidR="001D6A3F" w:rsidRPr="00F948F4" w:rsidRDefault="001D6A3F" w:rsidP="00361BAB">
      <w:pPr>
        <w:autoSpaceDE w:val="0"/>
        <w:autoSpaceDN w:val="0"/>
        <w:adjustRightInd w:val="0"/>
        <w:spacing w:after="0" w:line="240" w:lineRule="auto"/>
        <w:jc w:val="both"/>
        <w:rPr>
          <w:rFonts w:cs="Arial"/>
        </w:rPr>
      </w:pPr>
      <w:r w:rsidRPr="00F948F4">
        <w:rPr>
          <w:rFonts w:cs="Arial"/>
          <w:b/>
          <w:bCs/>
          <w:szCs w:val="20"/>
        </w:rPr>
        <w:t>Responsable pédagogique et technique à contacter</w:t>
      </w:r>
      <w:r w:rsidRPr="00F948F4">
        <w:rPr>
          <w:rFonts w:cs="Arial"/>
          <w:szCs w:val="20"/>
        </w:rPr>
        <w:t xml:space="preserve"> </w:t>
      </w:r>
      <w:r w:rsidRPr="00F948F4">
        <w:rPr>
          <w:rFonts w:cs="Arial"/>
          <w:b/>
          <w:bCs/>
        </w:rPr>
        <w:t>:</w:t>
      </w:r>
      <w:r w:rsidRPr="00F948F4">
        <w:rPr>
          <w:rFonts w:cs="Arial"/>
        </w:rPr>
        <w:t xml:space="preserve"> Laurent Pradère</w:t>
      </w:r>
    </w:p>
    <w:p w14:paraId="357634AE" w14:textId="77777777" w:rsidR="001D6A3F" w:rsidRPr="00F948F4" w:rsidRDefault="001D6A3F" w:rsidP="00361BAB">
      <w:pPr>
        <w:autoSpaceDE w:val="0"/>
        <w:autoSpaceDN w:val="0"/>
        <w:adjustRightInd w:val="0"/>
        <w:spacing w:after="0" w:line="240" w:lineRule="auto"/>
        <w:jc w:val="both"/>
        <w:rPr>
          <w:rFonts w:cs="Arial"/>
        </w:rPr>
      </w:pPr>
      <w:r w:rsidRPr="00F948F4">
        <w:rPr>
          <w:rFonts w:cs="Arial"/>
        </w:rPr>
        <w:t xml:space="preserve">Mail : </w:t>
      </w:r>
      <w:hyperlink r:id="rId22" w:history="1">
        <w:r w:rsidRPr="00F948F4">
          <w:rPr>
            <w:rStyle w:val="Lienhypertexte"/>
            <w:rFonts w:cs="Arial"/>
          </w:rPr>
          <w:t>l.pradere@endrix.com</w:t>
        </w:r>
      </w:hyperlink>
      <w:r w:rsidRPr="00F948F4">
        <w:rPr>
          <w:rFonts w:cs="Arial"/>
        </w:rPr>
        <w:t xml:space="preserve">  </w:t>
      </w:r>
    </w:p>
    <w:p w14:paraId="12CFC4C4" w14:textId="46527E0F" w:rsidR="00F2276C" w:rsidRDefault="001D6A3F" w:rsidP="00361BAB">
      <w:pPr>
        <w:autoSpaceDE w:val="0"/>
        <w:autoSpaceDN w:val="0"/>
        <w:adjustRightInd w:val="0"/>
        <w:spacing w:after="0" w:line="240" w:lineRule="auto"/>
        <w:jc w:val="both"/>
        <w:rPr>
          <w:rFonts w:cs="Arial"/>
        </w:rPr>
      </w:pPr>
      <w:r w:rsidRPr="00F948F4">
        <w:rPr>
          <w:rFonts w:cs="Arial"/>
        </w:rPr>
        <w:t>Tel : 04 78 17 17 17</w:t>
      </w:r>
    </w:p>
    <w:p w14:paraId="7337220E" w14:textId="02E73F7D" w:rsidR="001D6A3F" w:rsidRPr="00F948F4" w:rsidRDefault="001D6A3F" w:rsidP="00361BAB">
      <w:pPr>
        <w:jc w:val="both"/>
        <w:rPr>
          <w:rFonts w:cs="Arial"/>
        </w:rPr>
      </w:pPr>
    </w:p>
    <w:p w14:paraId="248AE5EA" w14:textId="77777777" w:rsidR="00C62BBA" w:rsidRDefault="00C62BBA">
      <w:pPr>
        <w:rPr>
          <w:rFonts w:cs="Arial"/>
          <w:b/>
          <w:bCs/>
          <w:sz w:val="32"/>
          <w:szCs w:val="36"/>
        </w:rPr>
      </w:pPr>
      <w:r>
        <w:rPr>
          <w:rFonts w:cs="Arial"/>
          <w:b/>
          <w:bCs/>
          <w:sz w:val="32"/>
          <w:szCs w:val="36"/>
        </w:rPr>
        <w:br w:type="page"/>
      </w:r>
    </w:p>
    <w:p w14:paraId="3812A083" w14:textId="7C7B62D1" w:rsidR="00570A1F" w:rsidRPr="00F948F4" w:rsidRDefault="00570A1F" w:rsidP="00361BAB">
      <w:pPr>
        <w:spacing w:after="0"/>
        <w:jc w:val="both"/>
        <w:rPr>
          <w:rFonts w:cs="Arial"/>
          <w:b/>
          <w:bCs/>
          <w:sz w:val="32"/>
          <w:szCs w:val="36"/>
        </w:rPr>
      </w:pPr>
      <w:r w:rsidRPr="00F948F4">
        <w:rPr>
          <w:rFonts w:cs="Arial"/>
          <w:b/>
          <w:bCs/>
          <w:sz w:val="32"/>
          <w:szCs w:val="36"/>
        </w:rPr>
        <w:lastRenderedPageBreak/>
        <w:t xml:space="preserve">Déroulé de la formation (24 heures) </w:t>
      </w:r>
    </w:p>
    <w:p w14:paraId="702A2EC7" w14:textId="77777777" w:rsidR="00570A1F" w:rsidRPr="00F948F4" w:rsidRDefault="00570A1F" w:rsidP="00361BAB">
      <w:pPr>
        <w:spacing w:after="0"/>
        <w:jc w:val="both"/>
        <w:rPr>
          <w:rFonts w:cs="Arial"/>
          <w:sz w:val="32"/>
          <w:szCs w:val="36"/>
        </w:rPr>
      </w:pPr>
    </w:p>
    <w:p w14:paraId="3DA4A219" w14:textId="77777777" w:rsidR="00570A1F" w:rsidRPr="00F948F4" w:rsidRDefault="00570A1F" w:rsidP="00361BAB">
      <w:pPr>
        <w:spacing w:after="0"/>
        <w:jc w:val="both"/>
        <w:rPr>
          <w:rFonts w:cs="Arial"/>
          <w:b/>
          <w:bCs/>
        </w:rPr>
      </w:pPr>
      <w:r w:rsidRPr="00F948F4">
        <w:rPr>
          <w:rFonts w:cs="Arial"/>
          <w:b/>
          <w:bCs/>
        </w:rPr>
        <w:t xml:space="preserve">Module 1 : Rappel de la réglementation et des fondamentaux du dispositif PPI </w:t>
      </w:r>
    </w:p>
    <w:p w14:paraId="2F839D03" w14:textId="77777777" w:rsidR="00F61186" w:rsidRPr="00F948F4" w:rsidRDefault="00F61186" w:rsidP="00361BAB">
      <w:pPr>
        <w:spacing w:after="0"/>
        <w:jc w:val="both"/>
        <w:rPr>
          <w:rFonts w:cs="Arial"/>
        </w:rPr>
      </w:pPr>
    </w:p>
    <w:p w14:paraId="363B9C6A" w14:textId="77777777" w:rsidR="00F61186" w:rsidRPr="00F948F4" w:rsidRDefault="00570A1F" w:rsidP="00361BAB">
      <w:pPr>
        <w:pStyle w:val="Paragraphedeliste"/>
        <w:numPr>
          <w:ilvl w:val="0"/>
          <w:numId w:val="49"/>
        </w:numPr>
        <w:spacing w:after="0"/>
        <w:jc w:val="both"/>
        <w:rPr>
          <w:rFonts w:cs="Arial"/>
        </w:rPr>
      </w:pPr>
      <w:r w:rsidRPr="00F948F4">
        <w:rPr>
          <w:rFonts w:cs="Arial"/>
        </w:rPr>
        <w:t xml:space="preserve">Dans le cadre des budgets (hors EPRD), une procédure distincte et pluriannuelle </w:t>
      </w:r>
    </w:p>
    <w:p w14:paraId="06A645B2" w14:textId="77777777" w:rsidR="00F61186" w:rsidRPr="00F948F4" w:rsidRDefault="00570A1F" w:rsidP="00361BAB">
      <w:pPr>
        <w:pStyle w:val="Paragraphedeliste"/>
        <w:numPr>
          <w:ilvl w:val="0"/>
          <w:numId w:val="49"/>
        </w:numPr>
        <w:spacing w:after="0"/>
        <w:jc w:val="both"/>
        <w:rPr>
          <w:rFonts w:cs="Arial"/>
        </w:rPr>
      </w:pPr>
      <w:r w:rsidRPr="00F948F4">
        <w:rPr>
          <w:rFonts w:cs="Arial"/>
        </w:rPr>
        <w:t xml:space="preserve">Dans le cadre des EPRD, une procédure distincte qui impacte directement l’EPRD sur 5 ans </w:t>
      </w:r>
    </w:p>
    <w:p w14:paraId="548E4669" w14:textId="77777777" w:rsidR="00F61186" w:rsidRPr="00F948F4" w:rsidRDefault="00570A1F" w:rsidP="00361BAB">
      <w:pPr>
        <w:pStyle w:val="Paragraphedeliste"/>
        <w:numPr>
          <w:ilvl w:val="0"/>
          <w:numId w:val="49"/>
        </w:numPr>
        <w:spacing w:after="0"/>
        <w:jc w:val="both"/>
        <w:rPr>
          <w:rFonts w:cs="Arial"/>
        </w:rPr>
      </w:pPr>
      <w:r w:rsidRPr="00F948F4">
        <w:rPr>
          <w:rFonts w:cs="Arial"/>
        </w:rPr>
        <w:t xml:space="preserve">Différenciation et interface entre « politique d’investissements et de financements de ceux-ci » avec le volet fonctionnement </w:t>
      </w:r>
    </w:p>
    <w:p w14:paraId="2F959603" w14:textId="77777777" w:rsidR="00F61186" w:rsidRPr="00F948F4" w:rsidRDefault="00570A1F" w:rsidP="00361BAB">
      <w:pPr>
        <w:pStyle w:val="Paragraphedeliste"/>
        <w:numPr>
          <w:ilvl w:val="1"/>
          <w:numId w:val="49"/>
        </w:numPr>
        <w:spacing w:after="0"/>
        <w:jc w:val="both"/>
        <w:rPr>
          <w:rFonts w:cs="Arial"/>
        </w:rPr>
      </w:pPr>
      <w:r w:rsidRPr="00F948F4">
        <w:rPr>
          <w:rFonts w:cs="Arial"/>
        </w:rPr>
        <w:t xml:space="preserve">Au sein du budget </w:t>
      </w:r>
    </w:p>
    <w:p w14:paraId="6855082F" w14:textId="7FA9C91F" w:rsidR="00570A1F" w:rsidRPr="00F948F4" w:rsidRDefault="00570A1F" w:rsidP="00361BAB">
      <w:pPr>
        <w:pStyle w:val="Paragraphedeliste"/>
        <w:numPr>
          <w:ilvl w:val="1"/>
          <w:numId w:val="49"/>
        </w:numPr>
        <w:spacing w:after="0"/>
        <w:jc w:val="both"/>
        <w:rPr>
          <w:rFonts w:cs="Arial"/>
        </w:rPr>
      </w:pPr>
      <w:r w:rsidRPr="00F948F4">
        <w:rPr>
          <w:rFonts w:cs="Arial"/>
        </w:rPr>
        <w:t xml:space="preserve">Au sein de l’EPRD </w:t>
      </w:r>
    </w:p>
    <w:p w14:paraId="6165017C" w14:textId="77777777" w:rsidR="00F61186" w:rsidRPr="00F948F4" w:rsidRDefault="00570A1F" w:rsidP="00361BAB">
      <w:pPr>
        <w:pStyle w:val="Paragraphedeliste"/>
        <w:numPr>
          <w:ilvl w:val="0"/>
          <w:numId w:val="49"/>
        </w:numPr>
        <w:spacing w:after="0"/>
        <w:jc w:val="both"/>
        <w:rPr>
          <w:rFonts w:cs="Arial"/>
        </w:rPr>
      </w:pPr>
      <w:r w:rsidRPr="00F948F4">
        <w:rPr>
          <w:rFonts w:cs="Arial"/>
        </w:rPr>
        <w:t xml:space="preserve">Les procédures et délais </w:t>
      </w:r>
    </w:p>
    <w:p w14:paraId="058243B4" w14:textId="77777777" w:rsidR="00F61186" w:rsidRPr="00F948F4" w:rsidRDefault="00570A1F" w:rsidP="00361BAB">
      <w:pPr>
        <w:pStyle w:val="Paragraphedeliste"/>
        <w:numPr>
          <w:ilvl w:val="0"/>
          <w:numId w:val="49"/>
        </w:numPr>
        <w:spacing w:after="0"/>
        <w:jc w:val="both"/>
        <w:rPr>
          <w:rFonts w:cs="Arial"/>
        </w:rPr>
      </w:pPr>
      <w:r w:rsidRPr="00F948F4">
        <w:rPr>
          <w:rFonts w:cs="Arial"/>
        </w:rPr>
        <w:t xml:space="preserve">Liens avec le CPOM </w:t>
      </w:r>
    </w:p>
    <w:p w14:paraId="4618D0AE" w14:textId="29C4FF48" w:rsidR="00570A1F" w:rsidRPr="00F948F4" w:rsidRDefault="00570A1F" w:rsidP="00361BAB">
      <w:pPr>
        <w:pStyle w:val="Paragraphedeliste"/>
        <w:numPr>
          <w:ilvl w:val="0"/>
          <w:numId w:val="49"/>
        </w:numPr>
        <w:spacing w:after="0"/>
        <w:jc w:val="both"/>
        <w:rPr>
          <w:rFonts w:cs="Arial"/>
        </w:rPr>
      </w:pPr>
      <w:r w:rsidRPr="00F948F4">
        <w:rPr>
          <w:rFonts w:cs="Arial"/>
        </w:rPr>
        <w:t xml:space="preserve">Lecture du bilan financier </w:t>
      </w:r>
    </w:p>
    <w:p w14:paraId="410A812C" w14:textId="77777777" w:rsidR="00570A1F" w:rsidRPr="00F948F4" w:rsidRDefault="00570A1F" w:rsidP="00361BAB">
      <w:pPr>
        <w:spacing w:after="0"/>
        <w:jc w:val="both"/>
        <w:rPr>
          <w:rFonts w:cs="Arial"/>
        </w:rPr>
      </w:pPr>
    </w:p>
    <w:p w14:paraId="0C6775F7" w14:textId="77777777" w:rsidR="00154C98" w:rsidRPr="00F948F4" w:rsidRDefault="00154C98" w:rsidP="00361BAB">
      <w:pPr>
        <w:spacing w:after="0"/>
        <w:jc w:val="both"/>
        <w:rPr>
          <w:rFonts w:cs="Arial"/>
        </w:rPr>
      </w:pPr>
    </w:p>
    <w:p w14:paraId="4B0A4648" w14:textId="77777777" w:rsidR="00570A1F" w:rsidRPr="00F948F4" w:rsidRDefault="00570A1F" w:rsidP="00361BAB">
      <w:pPr>
        <w:spacing w:after="0"/>
        <w:jc w:val="both"/>
        <w:rPr>
          <w:rFonts w:cs="Arial"/>
          <w:b/>
          <w:bCs/>
        </w:rPr>
      </w:pPr>
      <w:r w:rsidRPr="00F948F4">
        <w:rPr>
          <w:rFonts w:cs="Arial"/>
          <w:b/>
          <w:bCs/>
        </w:rPr>
        <w:t xml:space="preserve">Module 2 : Elaborer le PPI et les annexes </w:t>
      </w:r>
    </w:p>
    <w:p w14:paraId="4934808B" w14:textId="77777777" w:rsidR="00154C98" w:rsidRPr="00F948F4" w:rsidRDefault="00154C98" w:rsidP="00361BAB">
      <w:pPr>
        <w:spacing w:after="0"/>
        <w:jc w:val="both"/>
        <w:rPr>
          <w:rFonts w:cs="Arial"/>
        </w:rPr>
      </w:pPr>
    </w:p>
    <w:p w14:paraId="6D06C43D" w14:textId="77777777" w:rsidR="00154C98" w:rsidRPr="00F948F4" w:rsidRDefault="00570A1F" w:rsidP="00361BAB">
      <w:pPr>
        <w:pStyle w:val="Paragraphedeliste"/>
        <w:numPr>
          <w:ilvl w:val="0"/>
          <w:numId w:val="49"/>
        </w:numPr>
        <w:spacing w:after="0"/>
        <w:jc w:val="both"/>
        <w:rPr>
          <w:rFonts w:cs="Arial"/>
        </w:rPr>
      </w:pPr>
      <w:r w:rsidRPr="00F948F4">
        <w:rPr>
          <w:rFonts w:cs="Arial"/>
        </w:rPr>
        <w:t xml:space="preserve">Ecrire un diagnostic financier à partir des ratios </w:t>
      </w:r>
    </w:p>
    <w:p w14:paraId="4EC4A052" w14:textId="77777777" w:rsidR="00154C98" w:rsidRPr="00F948F4" w:rsidRDefault="00570A1F" w:rsidP="00361BAB">
      <w:pPr>
        <w:pStyle w:val="Paragraphedeliste"/>
        <w:numPr>
          <w:ilvl w:val="0"/>
          <w:numId w:val="49"/>
        </w:numPr>
        <w:spacing w:after="0"/>
        <w:jc w:val="both"/>
        <w:rPr>
          <w:rFonts w:cs="Arial"/>
        </w:rPr>
      </w:pPr>
      <w:r w:rsidRPr="00F948F4">
        <w:rPr>
          <w:rFonts w:cs="Arial"/>
        </w:rPr>
        <w:t xml:space="preserve">Lister les besoins en investissements et leurs financements spécifiques </w:t>
      </w:r>
    </w:p>
    <w:p w14:paraId="16C6194C" w14:textId="77777777" w:rsidR="00154C98" w:rsidRPr="00F948F4" w:rsidRDefault="00570A1F" w:rsidP="00361BAB">
      <w:pPr>
        <w:pStyle w:val="Paragraphedeliste"/>
        <w:numPr>
          <w:ilvl w:val="0"/>
          <w:numId w:val="49"/>
        </w:numPr>
        <w:spacing w:after="0"/>
        <w:jc w:val="both"/>
        <w:rPr>
          <w:rFonts w:cs="Arial"/>
        </w:rPr>
      </w:pPr>
      <w:r w:rsidRPr="00F948F4">
        <w:rPr>
          <w:rFonts w:cs="Arial"/>
        </w:rPr>
        <w:t xml:space="preserve">Les tableaux annexes : tableau d’emprunt en particulier </w:t>
      </w:r>
    </w:p>
    <w:p w14:paraId="35D1CF01" w14:textId="77777777" w:rsidR="00154C98" w:rsidRPr="00F948F4" w:rsidRDefault="00570A1F" w:rsidP="00361BAB">
      <w:pPr>
        <w:pStyle w:val="Paragraphedeliste"/>
        <w:numPr>
          <w:ilvl w:val="0"/>
          <w:numId w:val="49"/>
        </w:numPr>
        <w:spacing w:after="0"/>
        <w:jc w:val="both"/>
        <w:rPr>
          <w:rFonts w:cs="Arial"/>
        </w:rPr>
      </w:pPr>
      <w:r w:rsidRPr="00F948F4">
        <w:rPr>
          <w:rFonts w:cs="Arial"/>
        </w:rPr>
        <w:t xml:space="preserve">Intégration dans l’EPRD (au sein du PGF) </w:t>
      </w:r>
    </w:p>
    <w:p w14:paraId="0430B8CB" w14:textId="77777777" w:rsidR="00154C98" w:rsidRPr="00F948F4" w:rsidRDefault="00570A1F" w:rsidP="00361BAB">
      <w:pPr>
        <w:pStyle w:val="Paragraphedeliste"/>
        <w:numPr>
          <w:ilvl w:val="0"/>
          <w:numId w:val="49"/>
        </w:numPr>
        <w:spacing w:after="0"/>
        <w:jc w:val="both"/>
        <w:rPr>
          <w:rFonts w:cs="Arial"/>
        </w:rPr>
      </w:pPr>
      <w:r w:rsidRPr="00F948F4">
        <w:rPr>
          <w:rFonts w:cs="Arial"/>
        </w:rPr>
        <w:t xml:space="preserve">Intégrer le PPI en matière d’impact dans le budget (le tableau de surcoûts) </w:t>
      </w:r>
    </w:p>
    <w:p w14:paraId="3A61B802" w14:textId="77777777" w:rsidR="00154C98" w:rsidRPr="00F948F4" w:rsidRDefault="00570A1F" w:rsidP="00361BAB">
      <w:pPr>
        <w:pStyle w:val="Paragraphedeliste"/>
        <w:numPr>
          <w:ilvl w:val="0"/>
          <w:numId w:val="49"/>
        </w:numPr>
        <w:spacing w:after="0"/>
        <w:jc w:val="both"/>
        <w:rPr>
          <w:rFonts w:cs="Arial"/>
        </w:rPr>
      </w:pPr>
      <w:r w:rsidRPr="00F948F4">
        <w:rPr>
          <w:rFonts w:cs="Arial"/>
        </w:rPr>
        <w:t xml:space="preserve">Intégrer le PPI en matière d’impact au sein de l’EPRD (PGFP) </w:t>
      </w:r>
    </w:p>
    <w:p w14:paraId="60FEDDC9" w14:textId="77777777" w:rsidR="00154C98" w:rsidRPr="00F948F4" w:rsidRDefault="00570A1F" w:rsidP="00361BAB">
      <w:pPr>
        <w:pStyle w:val="Paragraphedeliste"/>
        <w:numPr>
          <w:ilvl w:val="1"/>
          <w:numId w:val="49"/>
        </w:numPr>
        <w:spacing w:after="0"/>
        <w:jc w:val="both"/>
        <w:rPr>
          <w:rFonts w:cs="Arial"/>
        </w:rPr>
      </w:pPr>
      <w:r w:rsidRPr="00F948F4">
        <w:rPr>
          <w:rFonts w:cs="Arial"/>
        </w:rPr>
        <w:t xml:space="preserve">Réactualisation annuelle sur 6 ans </w:t>
      </w:r>
    </w:p>
    <w:p w14:paraId="78690947" w14:textId="77777777" w:rsidR="00154C98" w:rsidRPr="00F948F4" w:rsidRDefault="00570A1F" w:rsidP="00361BAB">
      <w:pPr>
        <w:pStyle w:val="Paragraphedeliste"/>
        <w:numPr>
          <w:ilvl w:val="1"/>
          <w:numId w:val="49"/>
        </w:numPr>
        <w:spacing w:after="0"/>
        <w:jc w:val="both"/>
        <w:rPr>
          <w:rFonts w:cs="Arial"/>
        </w:rPr>
      </w:pPr>
      <w:r w:rsidRPr="00F948F4">
        <w:rPr>
          <w:rFonts w:cs="Arial"/>
        </w:rPr>
        <w:t xml:space="preserve">Donner de la cohérence entre les CRP et le PGFP </w:t>
      </w:r>
    </w:p>
    <w:p w14:paraId="18144DC7" w14:textId="1536F531" w:rsidR="00C54A89" w:rsidRPr="00F948F4" w:rsidRDefault="00570A1F" w:rsidP="00361BAB">
      <w:pPr>
        <w:pStyle w:val="Paragraphedeliste"/>
        <w:numPr>
          <w:ilvl w:val="1"/>
          <w:numId w:val="49"/>
        </w:numPr>
        <w:spacing w:after="0"/>
        <w:jc w:val="both"/>
        <w:rPr>
          <w:rFonts w:cs="Arial"/>
        </w:rPr>
      </w:pPr>
      <w:r w:rsidRPr="00F948F4">
        <w:rPr>
          <w:rFonts w:cs="Arial"/>
        </w:rPr>
        <w:t xml:space="preserve">Impact des ratios prévisionnels en matière d’équilibre réel. </w:t>
      </w:r>
      <w:r w:rsidR="00C54A89" w:rsidRPr="00F948F4">
        <w:rPr>
          <w:rFonts w:cs="Arial"/>
        </w:rPr>
        <w:br w:type="page"/>
      </w:r>
    </w:p>
    <w:p w14:paraId="1CE5D5EC" w14:textId="4BE0956E" w:rsidR="00CB24B9" w:rsidRDefault="00CB24B9" w:rsidP="00361BAB">
      <w:pPr>
        <w:pStyle w:val="Titre1"/>
        <w:jc w:val="both"/>
      </w:pPr>
      <w:bookmarkStart w:id="14" w:name="_Toc224814124"/>
      <w:bookmarkStart w:id="15" w:name="_Toc216364530"/>
      <w:r>
        <w:lastRenderedPageBreak/>
        <w:t>SOCIAL</w:t>
      </w:r>
      <w:bookmarkEnd w:id="14"/>
    </w:p>
    <w:p w14:paraId="649CCFF5" w14:textId="33609FF9" w:rsidR="00CB24B9" w:rsidRDefault="00CB24B9" w:rsidP="00361BAB">
      <w:pPr>
        <w:pStyle w:val="Titre2"/>
        <w:jc w:val="both"/>
      </w:pPr>
      <w:bookmarkStart w:id="16" w:name="_Toc224814125"/>
      <w:r>
        <w:t>SILAE : Formation Initiale</w:t>
      </w:r>
      <w:bookmarkEnd w:id="15"/>
      <w:r>
        <w:t xml:space="preserve"> et Migration</w:t>
      </w:r>
      <w:bookmarkEnd w:id="16"/>
      <w:r>
        <w:t xml:space="preserve"> </w:t>
      </w:r>
    </w:p>
    <w:p w14:paraId="6EE2CF87" w14:textId="77777777" w:rsidR="00CB24B9" w:rsidRDefault="00CB24B9" w:rsidP="00361BAB">
      <w:pPr>
        <w:jc w:val="both"/>
      </w:pPr>
    </w:p>
    <w:p w14:paraId="0E4072F8" w14:textId="77777777" w:rsidR="00CB24B9" w:rsidRDefault="00CB24B9" w:rsidP="00361BAB">
      <w:pPr>
        <w:jc w:val="both"/>
      </w:pPr>
      <w:r w:rsidRPr="00923BD9">
        <w:rPr>
          <w:b/>
          <w:bCs/>
        </w:rPr>
        <w:t xml:space="preserve">Public </w:t>
      </w:r>
      <w:r>
        <w:t xml:space="preserve">: </w:t>
      </w:r>
      <w:r w:rsidRPr="00E860FD">
        <w:t>Gestionnaire de Paie</w:t>
      </w:r>
      <w:r>
        <w:rPr>
          <w:i/>
          <w:iCs/>
          <w:color w:val="00B0F0"/>
        </w:rPr>
        <w:t xml:space="preserve"> </w:t>
      </w:r>
    </w:p>
    <w:p w14:paraId="5987508F" w14:textId="77777777" w:rsidR="00CB24B9" w:rsidRDefault="00CB24B9" w:rsidP="00361BAB">
      <w:pPr>
        <w:spacing w:after="0"/>
        <w:jc w:val="both"/>
      </w:pPr>
      <w:r w:rsidRPr="00923BD9">
        <w:rPr>
          <w:b/>
          <w:bCs/>
        </w:rPr>
        <w:t xml:space="preserve">Prérequis </w:t>
      </w:r>
      <w:r>
        <w:t xml:space="preserve">: </w:t>
      </w:r>
      <w:r w:rsidRPr="00E860FD">
        <w:t>Justifier de connaissances en gestion de paie.</w:t>
      </w:r>
      <w:r w:rsidRPr="003B7FD9">
        <w:rPr>
          <w:i/>
          <w:iCs/>
          <w:color w:val="00B0F0"/>
        </w:rPr>
        <w:t xml:space="preserve"> </w:t>
      </w:r>
    </w:p>
    <w:p w14:paraId="372A6E31" w14:textId="77777777" w:rsidR="00CB24B9" w:rsidRDefault="00CB24B9" w:rsidP="00361BAB">
      <w:pPr>
        <w:spacing w:after="0"/>
        <w:jc w:val="both"/>
      </w:pPr>
    </w:p>
    <w:p w14:paraId="71D22B62" w14:textId="77777777" w:rsidR="00CB24B9" w:rsidRPr="00A37B77" w:rsidRDefault="00CB24B9" w:rsidP="00361BAB">
      <w:pPr>
        <w:autoSpaceDE w:val="0"/>
        <w:autoSpaceDN w:val="0"/>
        <w:adjustRightInd w:val="0"/>
        <w:spacing w:after="0" w:line="240" w:lineRule="auto"/>
        <w:jc w:val="both"/>
        <w:rPr>
          <w:i/>
          <w:iCs/>
        </w:rPr>
      </w:pPr>
      <w:r w:rsidRPr="00923BD9">
        <w:rPr>
          <w:b/>
          <w:bCs/>
        </w:rPr>
        <w:t xml:space="preserve">Durée </w:t>
      </w:r>
      <w:r>
        <w:t>: 4</w:t>
      </w:r>
      <w:r w:rsidRPr="00E860FD">
        <w:t xml:space="preserve"> jours</w:t>
      </w:r>
    </w:p>
    <w:p w14:paraId="26D749C9" w14:textId="77777777" w:rsidR="00CB24B9" w:rsidRDefault="00CB24B9" w:rsidP="00361BAB">
      <w:pPr>
        <w:spacing w:after="0"/>
        <w:jc w:val="both"/>
      </w:pPr>
    </w:p>
    <w:p w14:paraId="2C366F2D" w14:textId="77777777" w:rsidR="00CB24B9" w:rsidRDefault="00CB24B9" w:rsidP="00361BAB">
      <w:pPr>
        <w:jc w:val="both"/>
      </w:pPr>
      <w:r w:rsidRPr="00923BD9">
        <w:rPr>
          <w:b/>
          <w:bCs/>
        </w:rPr>
        <w:t>Objectifs</w:t>
      </w:r>
      <w:r>
        <w:t xml:space="preserve"> : </w:t>
      </w:r>
    </w:p>
    <w:p w14:paraId="20EEEACF" w14:textId="77777777" w:rsidR="0053738F" w:rsidRDefault="00CB24B9" w:rsidP="00361BAB">
      <w:pPr>
        <w:pStyle w:val="Paragraphedeliste"/>
        <w:numPr>
          <w:ilvl w:val="0"/>
          <w:numId w:val="56"/>
        </w:numPr>
        <w:jc w:val="both"/>
      </w:pPr>
      <w:r>
        <w:t xml:space="preserve">Maitriser </w:t>
      </w:r>
      <w:r w:rsidR="0053738F">
        <w:t>le logiciel Silae pour la gestion de la paie.</w:t>
      </w:r>
    </w:p>
    <w:p w14:paraId="6129251C" w14:textId="0C8BE31A" w:rsidR="00CB24B9" w:rsidRDefault="0053738F" w:rsidP="00361BAB">
      <w:pPr>
        <w:pStyle w:val="Paragraphedeliste"/>
        <w:numPr>
          <w:ilvl w:val="0"/>
          <w:numId w:val="56"/>
        </w:numPr>
        <w:jc w:val="both"/>
      </w:pPr>
      <w:r>
        <w:t xml:space="preserve">Être </w:t>
      </w:r>
      <w:r w:rsidR="00BF0E66">
        <w:t>capable</w:t>
      </w:r>
      <w:r>
        <w:t xml:space="preserve"> de monter un dossier de l’import à l’envoi de la DSN.</w:t>
      </w:r>
    </w:p>
    <w:p w14:paraId="4B782928" w14:textId="77777777" w:rsidR="00CB24B9" w:rsidRDefault="00CB24B9" w:rsidP="00361BAB">
      <w:pPr>
        <w:autoSpaceDE w:val="0"/>
        <w:autoSpaceDN w:val="0"/>
        <w:adjustRightInd w:val="0"/>
        <w:spacing w:after="0" w:line="240" w:lineRule="auto"/>
        <w:jc w:val="both"/>
        <w:rPr>
          <w:i/>
          <w:iCs/>
          <w:color w:val="00B0F0"/>
        </w:rPr>
      </w:pPr>
      <w:r w:rsidRPr="00923BD9">
        <w:rPr>
          <w:b/>
          <w:bCs/>
        </w:rPr>
        <w:t>Modalités et délais d’accès</w:t>
      </w:r>
      <w:r>
        <w:t xml:space="preserve"> : </w:t>
      </w:r>
      <w:r w:rsidRPr="00E860FD">
        <w:t>Formation effectuée entre le 15 et le 25 de chaque mois. La demande est à confirmer au plus tard le 5 de chaque mois</w:t>
      </w:r>
    </w:p>
    <w:p w14:paraId="5BCFAEFC" w14:textId="77777777" w:rsidR="00CB24B9" w:rsidRDefault="00CB24B9" w:rsidP="00361BAB">
      <w:pPr>
        <w:autoSpaceDE w:val="0"/>
        <w:autoSpaceDN w:val="0"/>
        <w:adjustRightInd w:val="0"/>
        <w:spacing w:after="0" w:line="240" w:lineRule="auto"/>
        <w:jc w:val="both"/>
      </w:pPr>
    </w:p>
    <w:p w14:paraId="202F2A7B" w14:textId="1566F988" w:rsidR="00145789" w:rsidRDefault="00CB24B9" w:rsidP="00361BAB">
      <w:pPr>
        <w:autoSpaceDE w:val="0"/>
        <w:autoSpaceDN w:val="0"/>
        <w:adjustRightInd w:val="0"/>
        <w:spacing w:after="0" w:line="240" w:lineRule="auto"/>
        <w:jc w:val="both"/>
      </w:pPr>
      <w:r w:rsidRPr="00923BD9">
        <w:rPr>
          <w:b/>
          <w:bCs/>
        </w:rPr>
        <w:t>Modalités d’organisation</w:t>
      </w:r>
      <w:r>
        <w:t xml:space="preserve"> : </w:t>
      </w:r>
      <w:r w:rsidR="00145789">
        <w:t>La formation est prévue pour un groupe de 3 à 6 participants</w:t>
      </w:r>
      <w:r w:rsidR="004B27AA">
        <w:t xml:space="preserve"> et se déroulera en présentiel dans les locaux du Client.</w:t>
      </w:r>
    </w:p>
    <w:p w14:paraId="3AD0F475" w14:textId="77777777" w:rsidR="00CB24B9" w:rsidRDefault="00CB24B9" w:rsidP="00361BAB">
      <w:pPr>
        <w:spacing w:after="0"/>
        <w:jc w:val="both"/>
      </w:pPr>
    </w:p>
    <w:p w14:paraId="7D3EFF85" w14:textId="74B22CF1" w:rsidR="00CB24B9" w:rsidRPr="00E860FD" w:rsidRDefault="00CB24B9" w:rsidP="00361BAB">
      <w:pPr>
        <w:autoSpaceDE w:val="0"/>
        <w:autoSpaceDN w:val="0"/>
        <w:adjustRightInd w:val="0"/>
        <w:spacing w:after="0" w:line="240" w:lineRule="auto"/>
        <w:jc w:val="both"/>
      </w:pPr>
      <w:r w:rsidRPr="00923BD9">
        <w:rPr>
          <w:b/>
          <w:bCs/>
        </w:rPr>
        <w:t>Moyens et méthodes pédagogiques</w:t>
      </w:r>
      <w:r>
        <w:t xml:space="preserve"> : </w:t>
      </w:r>
      <w:r w:rsidRPr="00E860FD">
        <w:t xml:space="preserve">La formation est basée sur l’alternance d’apports théoriques et l’utilisation de cas pratiques sur </w:t>
      </w:r>
      <w:r>
        <w:t>Silae.</w:t>
      </w:r>
      <w:r w:rsidRPr="00E860FD">
        <w:t xml:space="preserve"> Elle sera finalisée par un atelier où chacun des participants commencera à </w:t>
      </w:r>
      <w:r>
        <w:t xml:space="preserve">migrer et paramétrer un dossier de Paie </w:t>
      </w:r>
      <w:r w:rsidRPr="00E860FD">
        <w:t xml:space="preserve">sous la supervision de l’animateur. </w:t>
      </w:r>
    </w:p>
    <w:p w14:paraId="74DD9B68" w14:textId="77777777" w:rsidR="00CB24B9" w:rsidRDefault="00CB24B9" w:rsidP="00361BAB">
      <w:pPr>
        <w:spacing w:after="0"/>
        <w:jc w:val="both"/>
      </w:pPr>
      <w:r>
        <w:t>La formation est dispensée par un professionnel du secteur en lien avec la formation proposée.</w:t>
      </w:r>
    </w:p>
    <w:p w14:paraId="749FDBFD" w14:textId="77777777" w:rsidR="00CB24B9" w:rsidRDefault="00CB24B9" w:rsidP="00361BAB">
      <w:pPr>
        <w:spacing w:after="0"/>
        <w:jc w:val="both"/>
      </w:pPr>
    </w:p>
    <w:p w14:paraId="33C778D0" w14:textId="77777777" w:rsidR="00CB24B9" w:rsidRDefault="00CB24B9" w:rsidP="00361BAB">
      <w:pPr>
        <w:spacing w:after="0"/>
        <w:jc w:val="both"/>
      </w:pPr>
      <w:r w:rsidRPr="004F106B">
        <w:rPr>
          <w:b/>
          <w:bCs/>
        </w:rPr>
        <w:t>Modalités d’évaluation</w:t>
      </w:r>
      <w:r>
        <w:t xml:space="preserve"> : </w:t>
      </w:r>
      <w:r w:rsidRPr="00E860FD">
        <w:t xml:space="preserve">Un QCM en fin formation permettra de valider la compréhension du stagiaire. </w:t>
      </w:r>
      <w:r>
        <w:t>La réussite du stagiaire est matérialisée par l’attribution d’un certificat de réussite.</w:t>
      </w:r>
    </w:p>
    <w:p w14:paraId="06729FCE" w14:textId="77777777" w:rsidR="00CB24B9" w:rsidRDefault="00CB24B9" w:rsidP="00361BAB">
      <w:pPr>
        <w:spacing w:after="0"/>
        <w:jc w:val="both"/>
      </w:pPr>
    </w:p>
    <w:p w14:paraId="766945F3" w14:textId="77777777" w:rsidR="00CB24B9" w:rsidRDefault="00CB24B9" w:rsidP="00361BAB">
      <w:pPr>
        <w:spacing w:after="0"/>
        <w:jc w:val="both"/>
        <w:rPr>
          <w:i/>
          <w:iCs/>
          <w:color w:val="00B0F0"/>
        </w:rPr>
      </w:pPr>
      <w:r w:rsidRPr="004F106B">
        <w:rPr>
          <w:b/>
          <w:bCs/>
        </w:rPr>
        <w:t>Tarifs</w:t>
      </w:r>
      <w:r>
        <w:t xml:space="preserve"> : </w:t>
      </w:r>
      <w:r w:rsidRPr="00923BD9">
        <w:t>Sur devis</w:t>
      </w:r>
    </w:p>
    <w:p w14:paraId="3FAD6A3F" w14:textId="77777777" w:rsidR="00CB24B9" w:rsidRDefault="00CB24B9" w:rsidP="00361BAB">
      <w:pPr>
        <w:spacing w:after="0"/>
        <w:jc w:val="both"/>
      </w:pPr>
    </w:p>
    <w:p w14:paraId="196F8F35" w14:textId="77777777" w:rsidR="004F106B" w:rsidRPr="00F948F4" w:rsidRDefault="004F106B" w:rsidP="00361BAB">
      <w:pPr>
        <w:spacing w:after="0"/>
        <w:jc w:val="both"/>
        <w:rPr>
          <w:rFonts w:cs="Arial"/>
        </w:rPr>
      </w:pPr>
      <w:r w:rsidRPr="00F948F4">
        <w:rPr>
          <w:rFonts w:cs="Arial"/>
          <w:b/>
          <w:bCs/>
        </w:rPr>
        <w:t xml:space="preserve">Accessibilité à un public en situation de handicap : </w:t>
      </w:r>
      <w:r w:rsidRPr="00F948F4">
        <w:rPr>
          <w:rFonts w:cs="Arial"/>
        </w:rPr>
        <w:t xml:space="preserve">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 </w:t>
      </w:r>
    </w:p>
    <w:p w14:paraId="5DB90C77" w14:textId="77777777" w:rsidR="00CB24B9" w:rsidRDefault="00CB24B9" w:rsidP="00361BAB">
      <w:pPr>
        <w:spacing w:after="0"/>
        <w:jc w:val="both"/>
      </w:pPr>
    </w:p>
    <w:p w14:paraId="1F201842" w14:textId="20163F34" w:rsidR="00CB24B9" w:rsidRPr="00391C5E" w:rsidRDefault="00391C5E" w:rsidP="00361BAB">
      <w:pPr>
        <w:autoSpaceDE w:val="0"/>
        <w:autoSpaceDN w:val="0"/>
        <w:adjustRightInd w:val="0"/>
        <w:spacing w:after="0" w:line="240" w:lineRule="auto"/>
        <w:jc w:val="both"/>
        <w:rPr>
          <w:rFonts w:cs="Arial"/>
        </w:rPr>
      </w:pPr>
      <w:r w:rsidRPr="00F948F4">
        <w:rPr>
          <w:rFonts w:cs="Arial"/>
          <w:b/>
          <w:bCs/>
          <w:szCs w:val="20"/>
        </w:rPr>
        <w:t>Responsable pédagogique et technique à contacter</w:t>
      </w:r>
      <w:r w:rsidRPr="00F948F4">
        <w:rPr>
          <w:rFonts w:cs="Arial"/>
          <w:szCs w:val="20"/>
        </w:rPr>
        <w:t xml:space="preserve"> </w:t>
      </w:r>
      <w:r w:rsidRPr="00F948F4">
        <w:rPr>
          <w:rFonts w:cs="Arial"/>
          <w:b/>
          <w:bCs/>
        </w:rPr>
        <w:t>:</w:t>
      </w:r>
      <w:r>
        <w:rPr>
          <w:rFonts w:cs="Arial"/>
        </w:rPr>
        <w:t xml:space="preserve"> </w:t>
      </w:r>
      <w:r w:rsidR="00CB24B9" w:rsidRPr="00923BD9">
        <w:t>Charline DUBUS</w:t>
      </w:r>
      <w:r w:rsidR="00CB24B9">
        <w:rPr>
          <w:i/>
          <w:iCs/>
          <w:color w:val="00B0F0"/>
        </w:rPr>
        <w:t xml:space="preserve"> </w:t>
      </w:r>
    </w:p>
    <w:p w14:paraId="2D4F6C73" w14:textId="57031089" w:rsidR="00CB24B9" w:rsidRPr="0046754E" w:rsidRDefault="00CB24B9" w:rsidP="00361BAB">
      <w:pPr>
        <w:autoSpaceDE w:val="0"/>
        <w:autoSpaceDN w:val="0"/>
        <w:adjustRightInd w:val="0"/>
        <w:spacing w:after="0" w:line="240" w:lineRule="auto"/>
        <w:jc w:val="both"/>
      </w:pPr>
      <w:r w:rsidRPr="0046754E">
        <w:t xml:space="preserve">Mail : </w:t>
      </w:r>
      <w:hyperlink r:id="rId23" w:history="1">
        <w:r w:rsidR="00391C5E" w:rsidRPr="00B22757">
          <w:rPr>
            <w:rStyle w:val="Lienhypertexte"/>
          </w:rPr>
          <w:t>c.dubus@endrix.com</w:t>
        </w:r>
      </w:hyperlink>
      <w:r w:rsidR="00391C5E">
        <w:t xml:space="preserve"> </w:t>
      </w:r>
    </w:p>
    <w:p w14:paraId="5B0054C3" w14:textId="77777777" w:rsidR="00CB24B9" w:rsidRPr="0046754E" w:rsidRDefault="00CB24B9" w:rsidP="00361BAB">
      <w:pPr>
        <w:autoSpaceDE w:val="0"/>
        <w:autoSpaceDN w:val="0"/>
        <w:adjustRightInd w:val="0"/>
        <w:spacing w:after="0" w:line="240" w:lineRule="auto"/>
        <w:jc w:val="both"/>
      </w:pPr>
      <w:r w:rsidRPr="0046754E">
        <w:t xml:space="preserve">Tel : </w:t>
      </w:r>
      <w:r w:rsidRPr="00136DAD">
        <w:t>01 30 11 26 00</w:t>
      </w:r>
    </w:p>
    <w:p w14:paraId="36C0A6A4" w14:textId="77777777" w:rsidR="00CB24B9" w:rsidRDefault="00CB24B9" w:rsidP="00361BAB">
      <w:pPr>
        <w:jc w:val="both"/>
      </w:pPr>
      <w:r>
        <w:br w:type="page"/>
      </w:r>
    </w:p>
    <w:p w14:paraId="17C5A757" w14:textId="77777777" w:rsidR="00CB24B9" w:rsidRPr="001035BA" w:rsidRDefault="00CB24B9" w:rsidP="00361BAB">
      <w:pPr>
        <w:spacing w:after="0"/>
        <w:jc w:val="both"/>
        <w:rPr>
          <w:b/>
          <w:bCs/>
          <w:sz w:val="32"/>
          <w:szCs w:val="32"/>
        </w:rPr>
      </w:pPr>
      <w:commentRangeStart w:id="17"/>
      <w:r w:rsidRPr="001035BA">
        <w:rPr>
          <w:b/>
          <w:bCs/>
          <w:sz w:val="32"/>
          <w:szCs w:val="32"/>
        </w:rPr>
        <w:lastRenderedPageBreak/>
        <w:t xml:space="preserve">Déroulé de la formation </w:t>
      </w:r>
      <w:commentRangeEnd w:id="17"/>
      <w:r>
        <w:rPr>
          <w:rStyle w:val="Marquedecommentaire"/>
        </w:rPr>
        <w:commentReference w:id="17"/>
      </w:r>
      <w:r w:rsidRPr="001035BA">
        <w:rPr>
          <w:b/>
          <w:bCs/>
          <w:sz w:val="32"/>
          <w:szCs w:val="32"/>
        </w:rPr>
        <w:t>(</w:t>
      </w:r>
      <w:r>
        <w:rPr>
          <w:b/>
          <w:bCs/>
          <w:sz w:val="32"/>
          <w:szCs w:val="32"/>
        </w:rPr>
        <w:t>4</w:t>
      </w:r>
      <w:r w:rsidRPr="001035BA">
        <w:rPr>
          <w:b/>
          <w:bCs/>
          <w:sz w:val="32"/>
          <w:szCs w:val="32"/>
        </w:rPr>
        <w:t xml:space="preserve"> </w:t>
      </w:r>
      <w:r>
        <w:rPr>
          <w:b/>
          <w:bCs/>
          <w:sz w:val="32"/>
          <w:szCs w:val="32"/>
        </w:rPr>
        <w:t>jours</w:t>
      </w:r>
      <w:r w:rsidRPr="001035BA">
        <w:rPr>
          <w:b/>
          <w:bCs/>
          <w:sz w:val="32"/>
          <w:szCs w:val="32"/>
        </w:rPr>
        <w:t>)</w:t>
      </w:r>
    </w:p>
    <w:p w14:paraId="14B16C35" w14:textId="77777777" w:rsidR="00CB24B9" w:rsidRDefault="00CB24B9" w:rsidP="00361BAB">
      <w:pPr>
        <w:spacing w:after="0"/>
        <w:jc w:val="both"/>
      </w:pPr>
    </w:p>
    <w:p w14:paraId="7590D82F" w14:textId="77777777" w:rsidR="00CB24B9" w:rsidRDefault="00CB24B9" w:rsidP="00361BAB">
      <w:pPr>
        <w:spacing w:after="0"/>
        <w:jc w:val="both"/>
        <w:rPr>
          <w:b/>
          <w:bCs/>
        </w:rPr>
      </w:pPr>
      <w:r>
        <w:rPr>
          <w:b/>
          <w:bCs/>
        </w:rPr>
        <w:t>Jour</w:t>
      </w:r>
      <w:r w:rsidRPr="001035BA">
        <w:rPr>
          <w:b/>
          <w:bCs/>
        </w:rPr>
        <w:t xml:space="preserve"> 1 :</w:t>
      </w:r>
      <w:r w:rsidRPr="00C70376">
        <w:rPr>
          <w:b/>
          <w:bCs/>
        </w:rPr>
        <w:t xml:space="preserve"> Prise en main de Silae &amp; paramétrage de base</w:t>
      </w:r>
    </w:p>
    <w:p w14:paraId="50C28659" w14:textId="77777777" w:rsidR="00CB24B9" w:rsidRDefault="00CB24B9" w:rsidP="00361BAB">
      <w:pPr>
        <w:spacing w:after="0"/>
        <w:jc w:val="both"/>
        <w:rPr>
          <w:b/>
          <w:bCs/>
        </w:rPr>
      </w:pPr>
    </w:p>
    <w:p w14:paraId="51A8E729" w14:textId="77777777" w:rsidR="00CB24B9" w:rsidRDefault="00CB24B9" w:rsidP="00361BAB">
      <w:pPr>
        <w:pStyle w:val="Paragraphedeliste"/>
        <w:numPr>
          <w:ilvl w:val="0"/>
          <w:numId w:val="55"/>
        </w:numPr>
        <w:spacing w:after="0" w:line="240" w:lineRule="auto"/>
        <w:ind w:left="851"/>
        <w:jc w:val="both"/>
      </w:pPr>
      <w:r>
        <w:t>Présentation de Silae : philosophie, modules, interface, avantages</w:t>
      </w:r>
    </w:p>
    <w:p w14:paraId="57B90023" w14:textId="77777777" w:rsidR="00CB24B9" w:rsidRDefault="00CB24B9" w:rsidP="00361BAB">
      <w:pPr>
        <w:spacing w:after="0" w:line="240" w:lineRule="auto"/>
        <w:ind w:left="851"/>
        <w:jc w:val="both"/>
      </w:pPr>
    </w:p>
    <w:p w14:paraId="6F471C4C" w14:textId="77777777" w:rsidR="00CB24B9" w:rsidRDefault="00CB24B9" w:rsidP="00361BAB">
      <w:pPr>
        <w:pStyle w:val="Paragraphedeliste"/>
        <w:numPr>
          <w:ilvl w:val="0"/>
          <w:numId w:val="55"/>
        </w:numPr>
        <w:spacing w:after="0" w:line="240" w:lineRule="auto"/>
        <w:ind w:left="851"/>
        <w:jc w:val="both"/>
      </w:pPr>
      <w:r>
        <w:t>Création d’un dossier entreprise / établissement : fiche société, organismes, caisses, conventions collectives, établissement.</w:t>
      </w:r>
    </w:p>
    <w:p w14:paraId="16158ACB" w14:textId="77777777" w:rsidR="00CB24B9" w:rsidRDefault="00CB24B9" w:rsidP="00361BAB">
      <w:pPr>
        <w:pStyle w:val="Paragraphedeliste"/>
        <w:numPr>
          <w:ilvl w:val="0"/>
          <w:numId w:val="55"/>
        </w:numPr>
        <w:spacing w:after="0" w:line="240" w:lineRule="auto"/>
        <w:ind w:left="851"/>
        <w:jc w:val="both"/>
      </w:pPr>
      <w:r>
        <w:t>Création ou import des salariés : fiche salarié, contrats, affectations, historique, paramétrages généraux.</w:t>
      </w:r>
    </w:p>
    <w:p w14:paraId="537A58E6" w14:textId="77777777" w:rsidR="00CB24B9" w:rsidRDefault="00CB24B9" w:rsidP="00361BAB">
      <w:pPr>
        <w:pStyle w:val="Paragraphedeliste"/>
        <w:numPr>
          <w:ilvl w:val="0"/>
          <w:numId w:val="55"/>
        </w:numPr>
        <w:spacing w:after="0" w:line="240" w:lineRule="auto"/>
        <w:ind w:left="851"/>
        <w:jc w:val="both"/>
      </w:pPr>
      <w:r>
        <w:t>Paramétrages généraux : rubriques, cotisations sociales, conventions collectives, réglages obligatoires adaptés à l’entreprise.</w:t>
      </w:r>
    </w:p>
    <w:p w14:paraId="17B15084" w14:textId="77777777" w:rsidR="00CB24B9" w:rsidRDefault="00CB24B9" w:rsidP="00361BAB">
      <w:pPr>
        <w:spacing w:after="0"/>
        <w:ind w:left="284"/>
        <w:jc w:val="both"/>
      </w:pPr>
    </w:p>
    <w:p w14:paraId="086A8D15" w14:textId="77777777" w:rsidR="00CB24B9" w:rsidRDefault="00CB24B9" w:rsidP="00361BAB">
      <w:pPr>
        <w:spacing w:after="0"/>
        <w:jc w:val="both"/>
        <w:rPr>
          <w:b/>
          <w:bCs/>
        </w:rPr>
      </w:pPr>
      <w:r>
        <w:rPr>
          <w:b/>
          <w:bCs/>
        </w:rPr>
        <w:t>Jour</w:t>
      </w:r>
      <w:r w:rsidRPr="001035BA">
        <w:rPr>
          <w:b/>
          <w:bCs/>
        </w:rPr>
        <w:t xml:space="preserve"> </w:t>
      </w:r>
      <w:r>
        <w:rPr>
          <w:b/>
          <w:bCs/>
        </w:rPr>
        <w:t>2</w:t>
      </w:r>
      <w:r w:rsidRPr="001035BA">
        <w:rPr>
          <w:b/>
          <w:bCs/>
        </w:rPr>
        <w:t xml:space="preserve"> : </w:t>
      </w:r>
      <w:r w:rsidRPr="00C70376">
        <w:rPr>
          <w:b/>
          <w:bCs/>
        </w:rPr>
        <w:t>Méthodologie &amp; préparation de la migration</w:t>
      </w:r>
    </w:p>
    <w:p w14:paraId="7AB309C9" w14:textId="77777777" w:rsidR="00CB24B9" w:rsidRDefault="00CB24B9" w:rsidP="00361BAB">
      <w:pPr>
        <w:spacing w:after="0"/>
        <w:jc w:val="both"/>
        <w:rPr>
          <w:b/>
          <w:bCs/>
        </w:rPr>
      </w:pPr>
    </w:p>
    <w:p w14:paraId="418B55D6" w14:textId="77777777" w:rsidR="00CB24B9" w:rsidRDefault="00CB24B9" w:rsidP="00361BAB">
      <w:pPr>
        <w:pStyle w:val="Paragraphedeliste"/>
        <w:numPr>
          <w:ilvl w:val="0"/>
          <w:numId w:val="55"/>
        </w:numPr>
        <w:spacing w:after="0"/>
        <w:ind w:left="851"/>
        <w:jc w:val="both"/>
      </w:pPr>
      <w:r w:rsidRPr="00C70376">
        <w:t xml:space="preserve">Introduction à la migration : typologies — migration depuis un ancien logiciel, migration entre cabinets utilisant Silae, reprise d’un ancien Silae. </w:t>
      </w:r>
    </w:p>
    <w:p w14:paraId="1968C949" w14:textId="77777777" w:rsidR="00CB24B9" w:rsidRDefault="00CB24B9" w:rsidP="00361BAB">
      <w:pPr>
        <w:pStyle w:val="Paragraphedeliste"/>
        <w:numPr>
          <w:ilvl w:val="0"/>
          <w:numId w:val="55"/>
        </w:numPr>
        <w:spacing w:after="0"/>
        <w:ind w:left="851"/>
        <w:jc w:val="both"/>
      </w:pPr>
      <w:r w:rsidRPr="00C70376">
        <w:t xml:space="preserve"> Audit préalable de l’existant : recueil des données nécessaires (fiches salariés, historiques de paie, DSN, soldes de congés, variables, contrats, etc.). </w:t>
      </w:r>
    </w:p>
    <w:p w14:paraId="63FEC77D" w14:textId="77777777" w:rsidR="00CB24B9" w:rsidRDefault="00CB24B9" w:rsidP="00361BAB">
      <w:pPr>
        <w:pStyle w:val="Paragraphedeliste"/>
        <w:numPr>
          <w:ilvl w:val="0"/>
          <w:numId w:val="55"/>
        </w:numPr>
        <w:spacing w:after="0"/>
        <w:ind w:left="851"/>
        <w:jc w:val="both"/>
      </w:pPr>
      <w:r w:rsidRPr="00C70376">
        <w:t xml:space="preserve"> Préparation des données à migrer : mapping des rubriques, correspondance des conventions collectives, vérification des historiques, consolidation des éléments variables, soldes, cumuls. </w:t>
      </w:r>
    </w:p>
    <w:p w14:paraId="4037FBAC" w14:textId="77777777" w:rsidR="00CB24B9" w:rsidRDefault="00CB24B9" w:rsidP="00361BAB">
      <w:pPr>
        <w:pStyle w:val="Paragraphedeliste"/>
        <w:numPr>
          <w:ilvl w:val="0"/>
          <w:numId w:val="55"/>
        </w:numPr>
        <w:spacing w:after="0"/>
        <w:ind w:left="851"/>
        <w:jc w:val="both"/>
      </w:pPr>
      <w:r w:rsidRPr="00C70376">
        <w:t xml:space="preserve"> Présentation des méthodes d’import dans Silae (export/import de dossier, import de données, DSN, etc.). </w:t>
      </w:r>
    </w:p>
    <w:p w14:paraId="3EBED997" w14:textId="77777777" w:rsidR="00CB24B9" w:rsidRDefault="00CB24B9" w:rsidP="00361BAB">
      <w:pPr>
        <w:spacing w:after="0"/>
        <w:ind w:left="284"/>
        <w:jc w:val="both"/>
      </w:pPr>
    </w:p>
    <w:p w14:paraId="3AAE431B" w14:textId="77777777" w:rsidR="00CB24B9" w:rsidRDefault="00CB24B9" w:rsidP="00361BAB">
      <w:pPr>
        <w:spacing w:after="0"/>
        <w:jc w:val="both"/>
        <w:rPr>
          <w:b/>
          <w:bCs/>
        </w:rPr>
      </w:pPr>
      <w:r>
        <w:rPr>
          <w:b/>
          <w:bCs/>
        </w:rPr>
        <w:t>Jour</w:t>
      </w:r>
      <w:r w:rsidRPr="001035BA">
        <w:rPr>
          <w:b/>
          <w:bCs/>
        </w:rPr>
        <w:t xml:space="preserve"> </w:t>
      </w:r>
      <w:r>
        <w:rPr>
          <w:b/>
          <w:bCs/>
        </w:rPr>
        <w:t>3</w:t>
      </w:r>
      <w:r w:rsidRPr="001035BA">
        <w:rPr>
          <w:b/>
          <w:bCs/>
        </w:rPr>
        <w:t xml:space="preserve"> : </w:t>
      </w:r>
      <w:r w:rsidRPr="00CE1D14">
        <w:rPr>
          <w:b/>
          <w:bCs/>
        </w:rPr>
        <w:t>Import / Migration &amp; tests</w:t>
      </w:r>
    </w:p>
    <w:p w14:paraId="4A514710" w14:textId="77777777" w:rsidR="00CB24B9" w:rsidRDefault="00CB24B9" w:rsidP="00361BAB">
      <w:pPr>
        <w:spacing w:after="0"/>
        <w:jc w:val="both"/>
        <w:rPr>
          <w:b/>
          <w:bCs/>
        </w:rPr>
      </w:pPr>
    </w:p>
    <w:p w14:paraId="2B200C00" w14:textId="77777777" w:rsidR="00CB24B9" w:rsidRDefault="00CB24B9" w:rsidP="00361BAB">
      <w:pPr>
        <w:pStyle w:val="Paragraphedeliste"/>
        <w:numPr>
          <w:ilvl w:val="1"/>
          <w:numId w:val="55"/>
        </w:numPr>
        <w:spacing w:after="0"/>
        <w:ind w:left="851"/>
        <w:jc w:val="both"/>
      </w:pPr>
      <w:r w:rsidRPr="00C70376">
        <w:t xml:space="preserve">Réalisation d’un test d’import dans Silae : import des salariés, contrats, anciens bulletins/paies, historiques, soldes (congés, absences), DSN, données variables. </w:t>
      </w:r>
    </w:p>
    <w:p w14:paraId="07793804" w14:textId="77777777" w:rsidR="00CB24B9" w:rsidRDefault="00CB24B9" w:rsidP="00361BAB">
      <w:pPr>
        <w:pStyle w:val="Paragraphedeliste"/>
        <w:numPr>
          <w:ilvl w:val="1"/>
          <w:numId w:val="55"/>
        </w:numPr>
        <w:spacing w:after="0"/>
        <w:ind w:left="851"/>
        <w:jc w:val="both"/>
      </w:pPr>
      <w:r w:rsidRPr="00C70376">
        <w:t xml:space="preserve"> Vérification post-import : cohérence des données, contrôle des soldes, vérification des cotisations, comparatif anciens vs nouveaux bulletins, validation des données. </w:t>
      </w:r>
    </w:p>
    <w:p w14:paraId="5066A707" w14:textId="77777777" w:rsidR="00CB24B9" w:rsidRDefault="00CB24B9" w:rsidP="00361BAB">
      <w:pPr>
        <w:pStyle w:val="Paragraphedeliste"/>
        <w:numPr>
          <w:ilvl w:val="1"/>
          <w:numId w:val="55"/>
        </w:numPr>
        <w:spacing w:after="0"/>
        <w:ind w:left="851"/>
        <w:jc w:val="both"/>
      </w:pPr>
      <w:r w:rsidRPr="00C70376">
        <w:t xml:space="preserve"> Résolution des écarts : paramétrages, corrections, </w:t>
      </w:r>
      <w:r>
        <w:t xml:space="preserve">paramétrages </w:t>
      </w:r>
      <w:r w:rsidRPr="00C70376">
        <w:t>des rubriques, ajustements des cotisations</w:t>
      </w:r>
      <w:r>
        <w:t>.</w:t>
      </w:r>
    </w:p>
    <w:p w14:paraId="0D228C84" w14:textId="77777777" w:rsidR="00CB24B9" w:rsidRDefault="00CB24B9" w:rsidP="00361BAB">
      <w:pPr>
        <w:pStyle w:val="Paragraphedeliste"/>
        <w:numPr>
          <w:ilvl w:val="1"/>
          <w:numId w:val="55"/>
        </w:numPr>
        <w:spacing w:after="0"/>
        <w:ind w:left="851"/>
        <w:jc w:val="both"/>
      </w:pPr>
      <w:r w:rsidRPr="00C70376">
        <w:t xml:space="preserve"> Première génération de paie test sur Silae : simulation, calcul, vérification, audit interne, comparaison avec paie antérieure.</w:t>
      </w:r>
    </w:p>
    <w:p w14:paraId="017556AF" w14:textId="77777777" w:rsidR="00CB24B9" w:rsidRDefault="00CB24B9" w:rsidP="00361BAB">
      <w:pPr>
        <w:spacing w:after="0"/>
        <w:jc w:val="both"/>
      </w:pPr>
    </w:p>
    <w:p w14:paraId="0D8B29EE" w14:textId="77777777" w:rsidR="00CB24B9" w:rsidRDefault="00CB24B9" w:rsidP="00361BAB">
      <w:pPr>
        <w:spacing w:after="0"/>
        <w:jc w:val="both"/>
        <w:rPr>
          <w:b/>
          <w:bCs/>
        </w:rPr>
      </w:pPr>
      <w:r>
        <w:rPr>
          <w:b/>
          <w:bCs/>
        </w:rPr>
        <w:t>Jour</w:t>
      </w:r>
      <w:r w:rsidRPr="001035BA">
        <w:rPr>
          <w:b/>
          <w:bCs/>
        </w:rPr>
        <w:t xml:space="preserve"> </w:t>
      </w:r>
      <w:r>
        <w:rPr>
          <w:b/>
          <w:bCs/>
        </w:rPr>
        <w:t>4</w:t>
      </w:r>
      <w:r w:rsidRPr="001035BA">
        <w:rPr>
          <w:b/>
          <w:bCs/>
        </w:rPr>
        <w:t xml:space="preserve"> : </w:t>
      </w:r>
      <w:r w:rsidRPr="003B7FD9">
        <w:rPr>
          <w:b/>
          <w:bCs/>
        </w:rPr>
        <w:t>Cycle paie complet &amp; bonnes pratiques</w:t>
      </w:r>
    </w:p>
    <w:p w14:paraId="2ED44556" w14:textId="77777777" w:rsidR="00CB24B9" w:rsidRDefault="00CB24B9" w:rsidP="00361BAB">
      <w:pPr>
        <w:spacing w:after="0"/>
        <w:jc w:val="both"/>
        <w:rPr>
          <w:b/>
          <w:bCs/>
        </w:rPr>
      </w:pPr>
    </w:p>
    <w:p w14:paraId="2074CA3A" w14:textId="77777777" w:rsidR="00CB24B9" w:rsidRDefault="00CB24B9" w:rsidP="00361BAB">
      <w:pPr>
        <w:pStyle w:val="Paragraphedeliste"/>
        <w:numPr>
          <w:ilvl w:val="0"/>
          <w:numId w:val="55"/>
        </w:numPr>
        <w:spacing w:after="0"/>
        <w:ind w:left="851"/>
        <w:jc w:val="both"/>
      </w:pPr>
      <w:r w:rsidRPr="00CE1D14">
        <w:t xml:space="preserve">Processus paie complet avec Silae : saisie variables, calcul, validation, bulletins, déclarations, export comptable. Rappeler le cycle paie idéal (collecte, saisie, contrôle, validation, DSN, paie). </w:t>
      </w:r>
    </w:p>
    <w:p w14:paraId="3B7EC3F6" w14:textId="77777777" w:rsidR="00CB24B9" w:rsidRDefault="00CB24B9" w:rsidP="00361BAB">
      <w:pPr>
        <w:pStyle w:val="Paragraphedeliste"/>
        <w:numPr>
          <w:ilvl w:val="0"/>
          <w:numId w:val="55"/>
        </w:numPr>
        <w:spacing w:after="0"/>
        <w:ind w:left="851"/>
        <w:jc w:val="both"/>
      </w:pPr>
      <w:r w:rsidRPr="00CE1D14">
        <w:t xml:space="preserve"> Prise en main des outils Silae utiles : DSN, déclarations sociales, états post-paie, historique, coffre-fort, archivage. </w:t>
      </w:r>
    </w:p>
    <w:p w14:paraId="09308EFF" w14:textId="77777777" w:rsidR="00CB24B9" w:rsidRPr="0046754E" w:rsidRDefault="00CB24B9" w:rsidP="00361BAB">
      <w:pPr>
        <w:pStyle w:val="Paragraphedeliste"/>
        <w:numPr>
          <w:ilvl w:val="0"/>
          <w:numId w:val="55"/>
        </w:numPr>
        <w:spacing w:after="0"/>
        <w:ind w:left="851"/>
        <w:jc w:val="both"/>
      </w:pPr>
      <w:r w:rsidRPr="00CE1D14">
        <w:t xml:space="preserve"> Bascule finale en production : passage du test à la paie réelle, accompagnement, support, suivi.</w:t>
      </w:r>
    </w:p>
    <w:p w14:paraId="7BDCE727" w14:textId="77777777" w:rsidR="00CB24B9" w:rsidRDefault="00CB24B9" w:rsidP="00361BAB">
      <w:pPr>
        <w:jc w:val="both"/>
        <w:rPr>
          <w:rFonts w:eastAsiaTheme="majorEastAsia" w:cs="Arial"/>
          <w:b/>
          <w:color w:val="9CA3B6"/>
          <w:sz w:val="40"/>
          <w:szCs w:val="32"/>
        </w:rPr>
      </w:pPr>
      <w:r>
        <w:rPr>
          <w:rFonts w:cs="Arial"/>
        </w:rPr>
        <w:br w:type="page"/>
      </w:r>
    </w:p>
    <w:p w14:paraId="2EC445D3" w14:textId="7FDA7C3B" w:rsidR="00434F6C" w:rsidRPr="00F948F4" w:rsidRDefault="00AE23C6" w:rsidP="00361BAB">
      <w:pPr>
        <w:pStyle w:val="Titre1"/>
        <w:jc w:val="both"/>
        <w:rPr>
          <w:rFonts w:cs="Arial"/>
        </w:rPr>
      </w:pPr>
      <w:bookmarkStart w:id="18" w:name="_Toc224814126"/>
      <w:r w:rsidRPr="00F948F4">
        <w:rPr>
          <w:rFonts w:cs="Arial"/>
        </w:rPr>
        <w:lastRenderedPageBreak/>
        <w:t>RSE</w:t>
      </w:r>
      <w:bookmarkEnd w:id="18"/>
    </w:p>
    <w:p w14:paraId="3AB771AA" w14:textId="77777777" w:rsidR="00434F6C" w:rsidRPr="00F948F4" w:rsidRDefault="00434F6C" w:rsidP="00361BAB">
      <w:pPr>
        <w:pStyle w:val="Titre2"/>
        <w:jc w:val="both"/>
        <w:rPr>
          <w:rFonts w:cs="Arial"/>
        </w:rPr>
      </w:pPr>
      <w:bookmarkStart w:id="19" w:name="_Toc224814127"/>
      <w:r w:rsidRPr="00F948F4">
        <w:rPr>
          <w:rFonts w:cs="Arial"/>
        </w:rPr>
        <w:t>CSRD</w:t>
      </w:r>
      <w:bookmarkEnd w:id="19"/>
    </w:p>
    <w:p w14:paraId="2A906193" w14:textId="77777777" w:rsidR="00434F6C" w:rsidRPr="00F948F4" w:rsidRDefault="00434F6C" w:rsidP="00361BAB">
      <w:pPr>
        <w:jc w:val="both"/>
        <w:rPr>
          <w:rFonts w:cs="Arial"/>
        </w:rPr>
      </w:pPr>
    </w:p>
    <w:p w14:paraId="7FFBFD92" w14:textId="53ECDEB1" w:rsidR="00434F6C" w:rsidRPr="00F948F4" w:rsidRDefault="00434F6C" w:rsidP="00361BAB">
      <w:pPr>
        <w:spacing w:after="0"/>
        <w:jc w:val="both"/>
        <w:rPr>
          <w:rFonts w:cs="Arial"/>
          <w:color w:val="000000" w:themeColor="text1"/>
          <w:szCs w:val="20"/>
        </w:rPr>
      </w:pPr>
      <w:r w:rsidRPr="00F948F4">
        <w:rPr>
          <w:rFonts w:cs="Arial"/>
          <w:b/>
          <w:bCs/>
          <w:szCs w:val="20"/>
        </w:rPr>
        <w:t xml:space="preserve">Public </w:t>
      </w:r>
      <w:r w:rsidRPr="00F948F4">
        <w:rPr>
          <w:rFonts w:cs="Arial"/>
          <w:b/>
          <w:bCs/>
          <w:color w:val="000000" w:themeColor="text1"/>
          <w:szCs w:val="20"/>
        </w:rPr>
        <w:t>:</w:t>
      </w:r>
      <w:r w:rsidRPr="00F948F4">
        <w:rPr>
          <w:rFonts w:cs="Arial"/>
          <w:color w:val="000000" w:themeColor="text1"/>
          <w:szCs w:val="20"/>
        </w:rPr>
        <w:t xml:space="preserve"> </w:t>
      </w:r>
      <w:r w:rsidR="000C4B78" w:rsidRPr="00F948F4">
        <w:rPr>
          <w:rFonts w:cs="Arial"/>
          <w:color w:val="000000" w:themeColor="text1"/>
          <w:szCs w:val="20"/>
        </w:rPr>
        <w:t>Toute personne impliquée dans le processus d’élaboration du reporting de durabilité dont : d</w:t>
      </w:r>
      <w:r w:rsidRPr="00F948F4">
        <w:rPr>
          <w:rFonts w:cs="Arial"/>
          <w:color w:val="000000" w:themeColor="text1"/>
          <w:szCs w:val="20"/>
        </w:rPr>
        <w:t>irigeants d’entreprise</w:t>
      </w:r>
      <w:r w:rsidR="005968EF" w:rsidRPr="00F948F4">
        <w:rPr>
          <w:rFonts w:cs="Arial"/>
          <w:color w:val="000000" w:themeColor="text1"/>
          <w:szCs w:val="20"/>
        </w:rPr>
        <w:t>, d</w:t>
      </w:r>
      <w:r w:rsidRPr="00F948F4">
        <w:rPr>
          <w:rFonts w:cs="Arial"/>
          <w:color w:val="000000" w:themeColor="text1"/>
          <w:szCs w:val="20"/>
        </w:rPr>
        <w:t>irecteurs </w:t>
      </w:r>
      <w:r w:rsidR="005968EF" w:rsidRPr="00F948F4">
        <w:rPr>
          <w:rFonts w:cs="Arial"/>
          <w:color w:val="000000" w:themeColor="text1"/>
          <w:szCs w:val="20"/>
        </w:rPr>
        <w:t>et r</w:t>
      </w:r>
      <w:r w:rsidRPr="00F948F4">
        <w:rPr>
          <w:rFonts w:cs="Arial"/>
          <w:color w:val="000000" w:themeColor="text1"/>
          <w:szCs w:val="20"/>
        </w:rPr>
        <w:t>esponsables financiers</w:t>
      </w:r>
      <w:r w:rsidR="005968EF" w:rsidRPr="00F948F4">
        <w:rPr>
          <w:rFonts w:cs="Arial"/>
          <w:color w:val="000000" w:themeColor="text1"/>
          <w:szCs w:val="20"/>
        </w:rPr>
        <w:t>, r</w:t>
      </w:r>
      <w:r w:rsidRPr="00F948F4">
        <w:rPr>
          <w:rFonts w:cs="Arial"/>
          <w:color w:val="000000" w:themeColor="text1"/>
          <w:szCs w:val="20"/>
        </w:rPr>
        <w:t>esponsables RS</w:t>
      </w:r>
      <w:r w:rsidR="005968EF" w:rsidRPr="00F948F4">
        <w:rPr>
          <w:rFonts w:cs="Arial"/>
          <w:color w:val="000000" w:themeColor="text1"/>
          <w:szCs w:val="20"/>
        </w:rPr>
        <w:t>E, e</w:t>
      </w:r>
      <w:r w:rsidRPr="00F948F4">
        <w:rPr>
          <w:rFonts w:cs="Arial"/>
          <w:color w:val="000000" w:themeColor="text1"/>
          <w:szCs w:val="20"/>
        </w:rPr>
        <w:t>xperts-comptables</w:t>
      </w:r>
      <w:r w:rsidR="005968EF" w:rsidRPr="00F948F4">
        <w:rPr>
          <w:rFonts w:cs="Arial"/>
          <w:color w:val="000000" w:themeColor="text1"/>
          <w:szCs w:val="20"/>
        </w:rPr>
        <w:t>, c</w:t>
      </w:r>
      <w:r w:rsidRPr="00F948F4">
        <w:rPr>
          <w:rFonts w:cs="Arial"/>
          <w:color w:val="000000" w:themeColor="text1"/>
          <w:szCs w:val="20"/>
        </w:rPr>
        <w:t>ommissaires aux comptes</w:t>
      </w:r>
      <w:r w:rsidR="005968EF" w:rsidRPr="00F948F4">
        <w:rPr>
          <w:rFonts w:cs="Arial"/>
          <w:color w:val="000000" w:themeColor="text1"/>
          <w:szCs w:val="20"/>
        </w:rPr>
        <w:t>, c</w:t>
      </w:r>
      <w:r w:rsidRPr="00F948F4">
        <w:rPr>
          <w:rFonts w:cs="Arial"/>
          <w:color w:val="000000" w:themeColor="text1"/>
          <w:szCs w:val="20"/>
        </w:rPr>
        <w:t>ontrôleurs de gestion</w:t>
      </w:r>
      <w:r w:rsidR="000C4B78" w:rsidRPr="00F948F4">
        <w:rPr>
          <w:rFonts w:cs="Arial"/>
          <w:color w:val="000000" w:themeColor="text1"/>
          <w:szCs w:val="20"/>
        </w:rPr>
        <w:t>.</w:t>
      </w:r>
    </w:p>
    <w:p w14:paraId="013BBA96" w14:textId="77777777" w:rsidR="00434F6C" w:rsidRPr="00F948F4" w:rsidRDefault="00434F6C" w:rsidP="00361BAB">
      <w:pPr>
        <w:spacing w:after="0"/>
        <w:jc w:val="both"/>
        <w:rPr>
          <w:rFonts w:cs="Arial"/>
          <w:color w:val="000000" w:themeColor="text1"/>
          <w:szCs w:val="20"/>
        </w:rPr>
      </w:pPr>
    </w:p>
    <w:p w14:paraId="6B71B95F" w14:textId="77777777" w:rsidR="00434F6C" w:rsidRPr="00F948F4" w:rsidRDefault="00434F6C" w:rsidP="00361BAB">
      <w:pPr>
        <w:spacing w:after="0"/>
        <w:jc w:val="both"/>
        <w:rPr>
          <w:rFonts w:cs="Arial"/>
          <w:color w:val="000000" w:themeColor="text1"/>
          <w:szCs w:val="20"/>
        </w:rPr>
      </w:pPr>
      <w:r w:rsidRPr="00F948F4">
        <w:rPr>
          <w:rFonts w:cs="Arial"/>
          <w:b/>
          <w:bCs/>
          <w:szCs w:val="20"/>
        </w:rPr>
        <w:t>Prérequis :</w:t>
      </w:r>
      <w:r w:rsidRPr="00F948F4">
        <w:rPr>
          <w:rFonts w:cs="Arial"/>
          <w:i/>
          <w:iCs/>
          <w:szCs w:val="20"/>
        </w:rPr>
        <w:t xml:space="preserve"> </w:t>
      </w:r>
      <w:r w:rsidRPr="00F948F4">
        <w:rPr>
          <w:rFonts w:cs="Arial"/>
          <w:color w:val="000000" w:themeColor="text1"/>
          <w:szCs w:val="20"/>
        </w:rPr>
        <w:t>Avoir des connaissances de base sur la RSE</w:t>
      </w:r>
    </w:p>
    <w:p w14:paraId="04E16A27" w14:textId="77777777" w:rsidR="00434F6C" w:rsidRPr="00F948F4" w:rsidRDefault="00434F6C" w:rsidP="00361BAB">
      <w:pPr>
        <w:spacing w:after="0"/>
        <w:jc w:val="both"/>
        <w:rPr>
          <w:rFonts w:cs="Arial"/>
          <w:szCs w:val="20"/>
        </w:rPr>
      </w:pPr>
    </w:p>
    <w:p w14:paraId="56B203C1" w14:textId="77777777" w:rsidR="00434F6C" w:rsidRPr="00F948F4" w:rsidRDefault="00434F6C" w:rsidP="00361BAB">
      <w:pPr>
        <w:autoSpaceDE w:val="0"/>
        <w:autoSpaceDN w:val="0"/>
        <w:adjustRightInd w:val="0"/>
        <w:spacing w:after="0" w:line="240" w:lineRule="auto"/>
        <w:jc w:val="both"/>
        <w:rPr>
          <w:rFonts w:cs="Arial"/>
          <w:i/>
          <w:iCs/>
          <w:szCs w:val="20"/>
        </w:rPr>
      </w:pPr>
      <w:r w:rsidRPr="00F948F4">
        <w:rPr>
          <w:rFonts w:cs="Arial"/>
          <w:b/>
          <w:bCs/>
          <w:szCs w:val="20"/>
        </w:rPr>
        <w:t>Durée :</w:t>
      </w:r>
      <w:r w:rsidRPr="00F948F4">
        <w:rPr>
          <w:rFonts w:cs="Arial"/>
          <w:szCs w:val="20"/>
        </w:rPr>
        <w:t xml:space="preserve"> </w:t>
      </w:r>
      <w:r w:rsidRPr="00F948F4">
        <w:rPr>
          <w:rFonts w:cs="Arial"/>
          <w:color w:val="000000" w:themeColor="text1"/>
          <w:szCs w:val="20"/>
        </w:rPr>
        <w:t>7 heures</w:t>
      </w:r>
    </w:p>
    <w:p w14:paraId="0646D5B0" w14:textId="77777777" w:rsidR="00434F6C" w:rsidRPr="00F948F4" w:rsidRDefault="00434F6C" w:rsidP="00361BAB">
      <w:pPr>
        <w:spacing w:after="0"/>
        <w:jc w:val="both"/>
        <w:rPr>
          <w:rFonts w:cs="Arial"/>
          <w:szCs w:val="20"/>
        </w:rPr>
      </w:pPr>
    </w:p>
    <w:p w14:paraId="66807ADB" w14:textId="77777777" w:rsidR="00434F6C" w:rsidRPr="00F948F4" w:rsidRDefault="00434F6C" w:rsidP="00361BAB">
      <w:pPr>
        <w:jc w:val="both"/>
        <w:rPr>
          <w:rFonts w:cs="Arial"/>
          <w:b/>
          <w:bCs/>
          <w:color w:val="00B0F0"/>
          <w:szCs w:val="20"/>
          <w:u w:val="single"/>
        </w:rPr>
      </w:pPr>
      <w:r w:rsidRPr="00F948F4">
        <w:rPr>
          <w:rFonts w:cs="Arial"/>
          <w:b/>
          <w:bCs/>
          <w:szCs w:val="20"/>
        </w:rPr>
        <w:t xml:space="preserve">Objectifs : </w:t>
      </w:r>
    </w:p>
    <w:p w14:paraId="69F60D0E" w14:textId="77777777" w:rsidR="00434F6C" w:rsidRPr="00F948F4" w:rsidRDefault="00434F6C" w:rsidP="00361BAB">
      <w:pPr>
        <w:pStyle w:val="Paragraphedeliste"/>
        <w:numPr>
          <w:ilvl w:val="0"/>
          <w:numId w:val="2"/>
        </w:numPr>
        <w:spacing w:after="0"/>
        <w:jc w:val="both"/>
        <w:rPr>
          <w:rFonts w:cs="Arial"/>
          <w:color w:val="000000" w:themeColor="text1"/>
          <w:szCs w:val="20"/>
        </w:rPr>
      </w:pPr>
      <w:r w:rsidRPr="00F948F4">
        <w:rPr>
          <w:rFonts w:cs="Arial"/>
          <w:color w:val="000000" w:themeColor="text1"/>
          <w:szCs w:val="20"/>
        </w:rPr>
        <w:t>Comprendre les principes fondamentaux du reporting de durabilité, en mettant l’accent sur les normes CSRD.</w:t>
      </w:r>
    </w:p>
    <w:p w14:paraId="1F5FC8B3" w14:textId="77777777" w:rsidR="00434F6C" w:rsidRPr="00F948F4" w:rsidRDefault="00434F6C" w:rsidP="00361BAB">
      <w:pPr>
        <w:pStyle w:val="Paragraphedeliste"/>
        <w:numPr>
          <w:ilvl w:val="0"/>
          <w:numId w:val="2"/>
        </w:numPr>
        <w:spacing w:after="0"/>
        <w:jc w:val="both"/>
        <w:rPr>
          <w:rFonts w:cs="Arial"/>
          <w:color w:val="000000" w:themeColor="text1"/>
          <w:szCs w:val="20"/>
        </w:rPr>
      </w:pPr>
      <w:r w:rsidRPr="00F948F4">
        <w:rPr>
          <w:rFonts w:cs="Arial"/>
          <w:color w:val="000000" w:themeColor="text1"/>
          <w:szCs w:val="20"/>
        </w:rPr>
        <w:t>Maitriser l’application pratique des exigences de la taxonomie verte dans le contexte du reporting de durabilité.</w:t>
      </w:r>
    </w:p>
    <w:p w14:paraId="38A3431C" w14:textId="77777777" w:rsidR="00434F6C" w:rsidRPr="00F948F4" w:rsidRDefault="00434F6C" w:rsidP="00361BAB">
      <w:pPr>
        <w:pStyle w:val="Paragraphedeliste"/>
        <w:numPr>
          <w:ilvl w:val="0"/>
          <w:numId w:val="2"/>
        </w:numPr>
        <w:spacing w:after="0"/>
        <w:jc w:val="both"/>
        <w:rPr>
          <w:rFonts w:cs="Arial"/>
          <w:color w:val="000000" w:themeColor="text1"/>
          <w:szCs w:val="20"/>
        </w:rPr>
      </w:pPr>
      <w:r w:rsidRPr="00F948F4">
        <w:rPr>
          <w:rFonts w:cs="Arial"/>
          <w:color w:val="000000" w:themeColor="text1"/>
          <w:szCs w:val="20"/>
        </w:rPr>
        <w:t>Analyser et interpréter les données pertinentes pour élaborer des rapports de durabilité conformes aux normes CSRD.</w:t>
      </w:r>
    </w:p>
    <w:p w14:paraId="6A5258F8" w14:textId="77777777" w:rsidR="00434F6C" w:rsidRPr="00F948F4" w:rsidRDefault="00434F6C" w:rsidP="00361BAB">
      <w:pPr>
        <w:pStyle w:val="Paragraphedeliste"/>
        <w:numPr>
          <w:ilvl w:val="0"/>
          <w:numId w:val="2"/>
        </w:numPr>
        <w:spacing w:after="0"/>
        <w:jc w:val="both"/>
        <w:rPr>
          <w:rFonts w:cs="Arial"/>
          <w:color w:val="000000" w:themeColor="text1"/>
          <w:szCs w:val="20"/>
        </w:rPr>
      </w:pPr>
      <w:r w:rsidRPr="00F948F4">
        <w:rPr>
          <w:rFonts w:cs="Arial"/>
          <w:color w:val="000000" w:themeColor="text1"/>
          <w:szCs w:val="20"/>
        </w:rPr>
        <w:t>Appliquer les meilleures pratiques pour intégrer efficacement la taxonomie verte dans les processus de reporting de durabilité.</w:t>
      </w:r>
    </w:p>
    <w:p w14:paraId="742C0D17" w14:textId="77777777" w:rsidR="00434F6C" w:rsidRPr="00F948F4" w:rsidRDefault="00434F6C" w:rsidP="00361BAB">
      <w:pPr>
        <w:pStyle w:val="Paragraphedeliste"/>
        <w:numPr>
          <w:ilvl w:val="0"/>
          <w:numId w:val="2"/>
        </w:numPr>
        <w:spacing w:after="0"/>
        <w:jc w:val="both"/>
        <w:rPr>
          <w:rFonts w:cs="Arial"/>
          <w:color w:val="000000" w:themeColor="text1"/>
          <w:szCs w:val="20"/>
        </w:rPr>
      </w:pPr>
      <w:r w:rsidRPr="00F948F4">
        <w:rPr>
          <w:rFonts w:cs="Arial"/>
          <w:color w:val="000000" w:themeColor="text1"/>
          <w:szCs w:val="20"/>
        </w:rPr>
        <w:t>Utiliser des outils spécifiques pour collecter, organiser et présenter les informations liées à la durabilité et à la taxonomie verte.</w:t>
      </w:r>
    </w:p>
    <w:p w14:paraId="58FF13E1" w14:textId="77777777" w:rsidR="00434F6C" w:rsidRPr="00F948F4" w:rsidRDefault="00434F6C" w:rsidP="00361BAB">
      <w:pPr>
        <w:pStyle w:val="Paragraphedeliste"/>
        <w:numPr>
          <w:ilvl w:val="0"/>
          <w:numId w:val="2"/>
        </w:numPr>
        <w:spacing w:after="0"/>
        <w:jc w:val="both"/>
        <w:rPr>
          <w:rFonts w:cs="Arial"/>
          <w:color w:val="000000" w:themeColor="text1"/>
          <w:szCs w:val="20"/>
        </w:rPr>
      </w:pPr>
      <w:r w:rsidRPr="00F948F4">
        <w:rPr>
          <w:rFonts w:cs="Arial"/>
          <w:color w:val="000000" w:themeColor="text1"/>
          <w:szCs w:val="20"/>
        </w:rPr>
        <w:t>Collaborer de manière efficace avec les parties prenantes internes et externes dans le processus de reporting de durabilité.</w:t>
      </w:r>
    </w:p>
    <w:p w14:paraId="4CAA8790" w14:textId="77777777" w:rsidR="00434F6C" w:rsidRPr="00F948F4" w:rsidRDefault="00434F6C" w:rsidP="00361BAB">
      <w:pPr>
        <w:pStyle w:val="Paragraphedeliste"/>
        <w:numPr>
          <w:ilvl w:val="0"/>
          <w:numId w:val="2"/>
        </w:numPr>
        <w:spacing w:after="0"/>
        <w:jc w:val="both"/>
        <w:rPr>
          <w:rFonts w:cs="Arial"/>
          <w:color w:val="000000" w:themeColor="text1"/>
          <w:szCs w:val="20"/>
        </w:rPr>
      </w:pPr>
      <w:r w:rsidRPr="00F948F4">
        <w:rPr>
          <w:rFonts w:cs="Arial"/>
          <w:color w:val="000000" w:themeColor="text1"/>
          <w:szCs w:val="20"/>
        </w:rPr>
        <w:t>Mettre en place des mécanismes d’amélioration continue pour optimiser la qualité et l’efficacité des rapports de durabilité.</w:t>
      </w:r>
    </w:p>
    <w:p w14:paraId="451F7D93" w14:textId="77777777" w:rsidR="00434F6C" w:rsidRPr="00F948F4" w:rsidRDefault="00434F6C" w:rsidP="00361BAB">
      <w:pPr>
        <w:spacing w:after="0"/>
        <w:jc w:val="both"/>
        <w:rPr>
          <w:rFonts w:cs="Arial"/>
          <w:b/>
          <w:bCs/>
          <w:szCs w:val="20"/>
        </w:rPr>
      </w:pPr>
    </w:p>
    <w:p w14:paraId="64213735" w14:textId="77777777" w:rsidR="00434F6C" w:rsidRPr="00F948F4" w:rsidRDefault="00434F6C" w:rsidP="00361BAB">
      <w:pPr>
        <w:autoSpaceDE w:val="0"/>
        <w:autoSpaceDN w:val="0"/>
        <w:adjustRightInd w:val="0"/>
        <w:spacing w:after="0" w:line="240" w:lineRule="auto"/>
        <w:jc w:val="both"/>
        <w:rPr>
          <w:rFonts w:cs="Arial"/>
          <w:color w:val="000000" w:themeColor="text1"/>
          <w:szCs w:val="20"/>
        </w:rPr>
      </w:pPr>
      <w:r w:rsidRPr="00F948F4">
        <w:rPr>
          <w:rFonts w:cs="Arial"/>
          <w:b/>
          <w:bCs/>
          <w:szCs w:val="20"/>
        </w:rPr>
        <w:t>Modalités et délais d’accès :</w:t>
      </w:r>
      <w:r w:rsidRPr="00F948F4">
        <w:rPr>
          <w:rFonts w:cs="Arial"/>
          <w:szCs w:val="20"/>
        </w:rPr>
        <w:t xml:space="preserve"> </w:t>
      </w:r>
      <w:r w:rsidRPr="00F948F4">
        <w:rPr>
          <w:rFonts w:cs="Arial"/>
          <w:color w:val="000000" w:themeColor="text1"/>
          <w:szCs w:val="20"/>
        </w:rPr>
        <w:t>Se rapprocher du contact ci-dessous pour organiser une session de formation.</w:t>
      </w:r>
    </w:p>
    <w:p w14:paraId="694FDF0B" w14:textId="77777777" w:rsidR="00434F6C" w:rsidRPr="00F948F4" w:rsidRDefault="00434F6C" w:rsidP="00361BAB">
      <w:pPr>
        <w:autoSpaceDE w:val="0"/>
        <w:autoSpaceDN w:val="0"/>
        <w:adjustRightInd w:val="0"/>
        <w:spacing w:after="0" w:line="240" w:lineRule="auto"/>
        <w:jc w:val="both"/>
        <w:rPr>
          <w:rFonts w:cs="Arial"/>
          <w:szCs w:val="20"/>
        </w:rPr>
      </w:pPr>
    </w:p>
    <w:p w14:paraId="382C8D53" w14:textId="77777777" w:rsidR="00434F6C" w:rsidRPr="00F948F4" w:rsidRDefault="00434F6C" w:rsidP="00361BAB">
      <w:pPr>
        <w:autoSpaceDE w:val="0"/>
        <w:autoSpaceDN w:val="0"/>
        <w:adjustRightInd w:val="0"/>
        <w:spacing w:after="0" w:line="240" w:lineRule="auto"/>
        <w:jc w:val="both"/>
        <w:rPr>
          <w:rFonts w:cs="Arial"/>
          <w:color w:val="000000" w:themeColor="text1"/>
          <w:szCs w:val="20"/>
        </w:rPr>
      </w:pPr>
      <w:r w:rsidRPr="00F948F4">
        <w:rPr>
          <w:rFonts w:cs="Arial"/>
          <w:b/>
          <w:bCs/>
          <w:szCs w:val="20"/>
        </w:rPr>
        <w:t>Modalités d’organisation :</w:t>
      </w:r>
      <w:r w:rsidRPr="00F948F4">
        <w:rPr>
          <w:rFonts w:cs="Arial"/>
          <w:szCs w:val="20"/>
        </w:rPr>
        <w:t xml:space="preserve"> </w:t>
      </w:r>
      <w:r w:rsidRPr="00F948F4">
        <w:rPr>
          <w:rFonts w:cs="Arial"/>
          <w:color w:val="000000" w:themeColor="text1"/>
          <w:szCs w:val="20"/>
        </w:rPr>
        <w:t>En fonction de la demande et du besoin, cette formation peut être en présentiel ou en distanciel.</w:t>
      </w:r>
    </w:p>
    <w:p w14:paraId="20368B50" w14:textId="77777777" w:rsidR="00434F6C" w:rsidRPr="00F948F4" w:rsidRDefault="00434F6C" w:rsidP="00361BAB">
      <w:pPr>
        <w:spacing w:after="0"/>
        <w:jc w:val="both"/>
        <w:rPr>
          <w:rFonts w:cs="Arial"/>
          <w:szCs w:val="20"/>
        </w:rPr>
      </w:pPr>
    </w:p>
    <w:p w14:paraId="678B2D97" w14:textId="67626E1D" w:rsidR="00434F6C" w:rsidRPr="00F948F4" w:rsidRDefault="00434F6C" w:rsidP="00361BAB">
      <w:pPr>
        <w:autoSpaceDE w:val="0"/>
        <w:autoSpaceDN w:val="0"/>
        <w:adjustRightInd w:val="0"/>
        <w:spacing w:after="0" w:line="240" w:lineRule="auto"/>
        <w:jc w:val="both"/>
        <w:rPr>
          <w:rFonts w:cs="Arial"/>
          <w:color w:val="000000" w:themeColor="text1"/>
          <w:szCs w:val="20"/>
        </w:rPr>
      </w:pPr>
      <w:r w:rsidRPr="00F948F4">
        <w:rPr>
          <w:rFonts w:cs="Arial"/>
          <w:b/>
          <w:bCs/>
          <w:szCs w:val="20"/>
        </w:rPr>
        <w:t>Moyens et méthodes pédagogiques :</w:t>
      </w:r>
      <w:r w:rsidRPr="00F948F4">
        <w:rPr>
          <w:rFonts w:cs="Arial"/>
          <w:szCs w:val="20"/>
        </w:rPr>
        <w:t xml:space="preserve"> </w:t>
      </w:r>
      <w:r w:rsidRPr="00F948F4">
        <w:rPr>
          <w:rFonts w:cs="Arial"/>
          <w:color w:val="000000" w:themeColor="text1"/>
          <w:szCs w:val="20"/>
        </w:rPr>
        <w:t>Alternance de cours théoriques et de cas pratiques</w:t>
      </w:r>
      <w:r w:rsidR="00810768" w:rsidRPr="00F948F4">
        <w:rPr>
          <w:rFonts w:cs="Arial"/>
          <w:color w:val="000000" w:themeColor="text1"/>
          <w:szCs w:val="20"/>
        </w:rPr>
        <w:t>.</w:t>
      </w:r>
    </w:p>
    <w:p w14:paraId="5B050111" w14:textId="77777777" w:rsidR="00434F6C" w:rsidRPr="00F948F4" w:rsidRDefault="00434F6C" w:rsidP="00361BAB">
      <w:pPr>
        <w:spacing w:after="0"/>
        <w:jc w:val="both"/>
        <w:rPr>
          <w:rFonts w:cs="Arial"/>
          <w:szCs w:val="20"/>
        </w:rPr>
      </w:pPr>
      <w:r w:rsidRPr="00F948F4">
        <w:rPr>
          <w:rFonts w:cs="Arial"/>
          <w:szCs w:val="20"/>
        </w:rPr>
        <w:t>La formation est dispensée par un professionnel du secteur en lien avec la formation proposée.</w:t>
      </w:r>
    </w:p>
    <w:p w14:paraId="6A06D405" w14:textId="77777777" w:rsidR="00434F6C" w:rsidRPr="00F948F4" w:rsidRDefault="00434F6C" w:rsidP="00361BAB">
      <w:pPr>
        <w:spacing w:after="0"/>
        <w:jc w:val="both"/>
        <w:rPr>
          <w:rFonts w:cs="Arial"/>
          <w:szCs w:val="20"/>
        </w:rPr>
      </w:pPr>
    </w:p>
    <w:p w14:paraId="2300C4C5" w14:textId="291F9933" w:rsidR="00434F6C" w:rsidRPr="00F948F4" w:rsidRDefault="00434F6C" w:rsidP="00361BAB">
      <w:pPr>
        <w:spacing w:after="0"/>
        <w:jc w:val="both"/>
        <w:rPr>
          <w:rStyle w:val="normaltextrun"/>
          <w:rFonts w:cs="Arial"/>
          <w:color w:val="000000"/>
          <w:szCs w:val="20"/>
          <w:bdr w:val="none" w:sz="0" w:space="0" w:color="auto" w:frame="1"/>
        </w:rPr>
      </w:pPr>
      <w:r w:rsidRPr="00F948F4">
        <w:rPr>
          <w:rFonts w:cs="Arial"/>
          <w:b/>
          <w:bCs/>
          <w:szCs w:val="20"/>
        </w:rPr>
        <w:t>Modalités d’évaluation :</w:t>
      </w:r>
      <w:r w:rsidRPr="00F948F4">
        <w:rPr>
          <w:rFonts w:cs="Arial"/>
          <w:szCs w:val="20"/>
        </w:rPr>
        <w:t xml:space="preserve"> </w:t>
      </w:r>
      <w:r w:rsidRPr="00F948F4">
        <w:rPr>
          <w:rStyle w:val="normaltextrun"/>
          <w:rFonts w:cs="Arial"/>
          <w:color w:val="000000"/>
          <w:szCs w:val="20"/>
          <w:bdr w:val="none" w:sz="0" w:space="0" w:color="auto" w:frame="1"/>
        </w:rPr>
        <w:t>travail de groupe présenté en fin de session &amp; QCM</w:t>
      </w:r>
      <w:r w:rsidR="00810768" w:rsidRPr="00F948F4">
        <w:rPr>
          <w:rStyle w:val="normaltextrun"/>
          <w:rFonts w:cs="Arial"/>
          <w:color w:val="000000"/>
          <w:szCs w:val="20"/>
          <w:bdr w:val="none" w:sz="0" w:space="0" w:color="auto" w:frame="1"/>
        </w:rPr>
        <w:t>.</w:t>
      </w:r>
    </w:p>
    <w:p w14:paraId="5B2CE291" w14:textId="77777777" w:rsidR="00810768" w:rsidRPr="00F948F4" w:rsidRDefault="00810768" w:rsidP="00361BAB">
      <w:pPr>
        <w:spacing w:after="0"/>
        <w:jc w:val="both"/>
        <w:rPr>
          <w:rFonts w:cs="Arial"/>
          <w:szCs w:val="20"/>
        </w:rPr>
      </w:pPr>
      <w:r w:rsidRPr="00F948F4">
        <w:rPr>
          <w:rFonts w:cs="Arial"/>
          <w:szCs w:val="20"/>
        </w:rPr>
        <w:t>La réussite du stagiaire à la formation est matérialisée par la délivrance d’un certificat de réussite.</w:t>
      </w:r>
    </w:p>
    <w:p w14:paraId="0B6F19CE" w14:textId="77777777" w:rsidR="00434F6C" w:rsidRPr="00F948F4" w:rsidRDefault="00434F6C" w:rsidP="00361BAB">
      <w:pPr>
        <w:spacing w:after="0"/>
        <w:jc w:val="both"/>
        <w:rPr>
          <w:rFonts w:cs="Arial"/>
          <w:szCs w:val="20"/>
        </w:rPr>
      </w:pPr>
    </w:p>
    <w:p w14:paraId="403DA357" w14:textId="77777777" w:rsidR="00434F6C" w:rsidRPr="00F948F4" w:rsidRDefault="00434F6C" w:rsidP="00361BAB">
      <w:pPr>
        <w:spacing w:after="0"/>
        <w:jc w:val="both"/>
        <w:rPr>
          <w:rFonts w:cs="Arial"/>
          <w:szCs w:val="20"/>
        </w:rPr>
      </w:pPr>
      <w:r w:rsidRPr="00F948F4">
        <w:rPr>
          <w:rFonts w:cs="Arial"/>
          <w:b/>
          <w:bCs/>
          <w:szCs w:val="20"/>
        </w:rPr>
        <w:t xml:space="preserve">Tarifs : </w:t>
      </w:r>
      <w:r w:rsidRPr="00F948F4">
        <w:rPr>
          <w:rFonts w:cs="Arial"/>
          <w:b/>
          <w:bCs/>
          <w:szCs w:val="20"/>
        </w:rPr>
        <w:tab/>
      </w:r>
      <w:r w:rsidRPr="00F948F4">
        <w:rPr>
          <w:rFonts w:cs="Arial"/>
          <w:szCs w:val="20"/>
        </w:rPr>
        <w:t>800€ HT en distanciel</w:t>
      </w:r>
    </w:p>
    <w:p w14:paraId="17B02097" w14:textId="77777777" w:rsidR="00434F6C" w:rsidRPr="00F948F4" w:rsidRDefault="00434F6C" w:rsidP="00361BAB">
      <w:pPr>
        <w:spacing w:after="0"/>
        <w:ind w:left="708" w:firstLine="708"/>
        <w:jc w:val="both"/>
        <w:rPr>
          <w:rFonts w:cs="Arial"/>
          <w:szCs w:val="20"/>
        </w:rPr>
      </w:pPr>
      <w:r w:rsidRPr="00F948F4">
        <w:rPr>
          <w:rFonts w:cs="Arial"/>
          <w:szCs w:val="20"/>
        </w:rPr>
        <w:t xml:space="preserve">1 000€ HT en présentiel </w:t>
      </w:r>
    </w:p>
    <w:p w14:paraId="5ADF0E7B" w14:textId="77777777" w:rsidR="00434F6C" w:rsidRPr="00F948F4" w:rsidRDefault="00434F6C" w:rsidP="00361BAB">
      <w:pPr>
        <w:spacing w:after="0"/>
        <w:jc w:val="both"/>
        <w:rPr>
          <w:rFonts w:cs="Arial"/>
          <w:szCs w:val="20"/>
        </w:rPr>
      </w:pPr>
    </w:p>
    <w:p w14:paraId="3A3B656B" w14:textId="77777777" w:rsidR="00434F6C" w:rsidRPr="00F948F4" w:rsidRDefault="00434F6C" w:rsidP="00361BAB">
      <w:pPr>
        <w:spacing w:after="0"/>
        <w:jc w:val="both"/>
        <w:rPr>
          <w:rFonts w:cs="Arial"/>
          <w:szCs w:val="20"/>
        </w:rPr>
      </w:pPr>
      <w:r w:rsidRPr="00F948F4">
        <w:rPr>
          <w:rFonts w:cs="Arial"/>
          <w:b/>
          <w:bCs/>
          <w:szCs w:val="20"/>
        </w:rPr>
        <w:t>Accessibilité à un public en situation de handicap :</w:t>
      </w:r>
      <w:r w:rsidRPr="00F948F4">
        <w:rPr>
          <w:rFonts w:cs="Arial"/>
          <w:szCs w:val="20"/>
        </w:rPr>
        <w:t xml:space="preserve">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13AE8075" w14:textId="77777777" w:rsidR="00434F6C" w:rsidRPr="00F948F4" w:rsidRDefault="00434F6C" w:rsidP="00361BAB">
      <w:pPr>
        <w:spacing w:after="0"/>
        <w:jc w:val="both"/>
        <w:rPr>
          <w:rFonts w:cs="Arial"/>
          <w:szCs w:val="20"/>
        </w:rPr>
      </w:pPr>
    </w:p>
    <w:p w14:paraId="2882C007" w14:textId="4A82C6A0" w:rsidR="00434F6C" w:rsidRPr="00F948F4" w:rsidRDefault="000143E2" w:rsidP="00361BAB">
      <w:pPr>
        <w:autoSpaceDE w:val="0"/>
        <w:autoSpaceDN w:val="0"/>
        <w:adjustRightInd w:val="0"/>
        <w:spacing w:after="0" w:line="240" w:lineRule="auto"/>
        <w:jc w:val="both"/>
        <w:rPr>
          <w:rFonts w:cs="Arial"/>
          <w:i/>
          <w:iCs/>
          <w:szCs w:val="20"/>
        </w:rPr>
      </w:pPr>
      <w:r w:rsidRPr="00F948F4">
        <w:rPr>
          <w:rFonts w:cs="Arial"/>
          <w:b/>
          <w:bCs/>
          <w:szCs w:val="20"/>
        </w:rPr>
        <w:t>Responsable pédagogique et technique à contacter</w:t>
      </w:r>
      <w:r w:rsidRPr="00F948F4">
        <w:rPr>
          <w:rFonts w:cs="Arial"/>
          <w:szCs w:val="20"/>
        </w:rPr>
        <w:t xml:space="preserve"> : </w:t>
      </w:r>
      <w:r w:rsidR="00434F6C" w:rsidRPr="00F948F4">
        <w:rPr>
          <w:rFonts w:cs="Arial"/>
          <w:color w:val="000000" w:themeColor="text1"/>
          <w:szCs w:val="20"/>
        </w:rPr>
        <w:t>Stéphane RIVOIRE</w:t>
      </w:r>
    </w:p>
    <w:p w14:paraId="3B0D96DF" w14:textId="77777777" w:rsidR="00434F6C" w:rsidRPr="00F948F4" w:rsidRDefault="00434F6C" w:rsidP="00361BAB">
      <w:pPr>
        <w:autoSpaceDE w:val="0"/>
        <w:autoSpaceDN w:val="0"/>
        <w:adjustRightInd w:val="0"/>
        <w:spacing w:after="0" w:line="240" w:lineRule="auto"/>
        <w:jc w:val="both"/>
        <w:rPr>
          <w:rFonts w:cs="Arial"/>
          <w:szCs w:val="20"/>
        </w:rPr>
      </w:pPr>
      <w:r w:rsidRPr="00F948F4">
        <w:rPr>
          <w:rFonts w:cs="Arial"/>
          <w:szCs w:val="20"/>
        </w:rPr>
        <w:t xml:space="preserve">Mail : </w:t>
      </w:r>
      <w:hyperlink r:id="rId28" w:history="1">
        <w:r w:rsidRPr="00F948F4">
          <w:rPr>
            <w:rStyle w:val="Lienhypertexte"/>
            <w:rFonts w:cs="Arial"/>
            <w:szCs w:val="20"/>
          </w:rPr>
          <w:t>s.rivoire@endrix.com</w:t>
        </w:r>
      </w:hyperlink>
      <w:r w:rsidRPr="00F948F4">
        <w:rPr>
          <w:rFonts w:cs="Arial"/>
          <w:szCs w:val="20"/>
        </w:rPr>
        <w:t xml:space="preserve">  </w:t>
      </w:r>
    </w:p>
    <w:p w14:paraId="1361CA0C" w14:textId="77777777" w:rsidR="00434F6C" w:rsidRPr="00F948F4" w:rsidRDefault="00434F6C" w:rsidP="00361BAB">
      <w:pPr>
        <w:autoSpaceDE w:val="0"/>
        <w:autoSpaceDN w:val="0"/>
        <w:adjustRightInd w:val="0"/>
        <w:spacing w:after="0" w:line="240" w:lineRule="auto"/>
        <w:jc w:val="both"/>
        <w:rPr>
          <w:rFonts w:cs="Arial"/>
          <w:szCs w:val="20"/>
        </w:rPr>
      </w:pPr>
      <w:r w:rsidRPr="00F948F4">
        <w:rPr>
          <w:rFonts w:cs="Arial"/>
          <w:szCs w:val="20"/>
        </w:rPr>
        <w:t xml:space="preserve">Tel : </w:t>
      </w:r>
      <w:r w:rsidRPr="00F948F4">
        <w:rPr>
          <w:rFonts w:cs="Arial"/>
          <w:color w:val="000000" w:themeColor="text1"/>
          <w:szCs w:val="20"/>
        </w:rPr>
        <w:t>07.64.15.14.63</w:t>
      </w:r>
    </w:p>
    <w:p w14:paraId="2990EA74" w14:textId="77777777" w:rsidR="00434F6C" w:rsidRPr="00F948F4" w:rsidRDefault="00434F6C" w:rsidP="00361BAB">
      <w:pPr>
        <w:jc w:val="both"/>
        <w:rPr>
          <w:rFonts w:cs="Arial"/>
        </w:rPr>
      </w:pPr>
      <w:r w:rsidRPr="00F948F4">
        <w:rPr>
          <w:rFonts w:cs="Arial"/>
          <w:sz w:val="21"/>
          <w:szCs w:val="21"/>
        </w:rPr>
        <w:br w:type="page"/>
      </w:r>
    </w:p>
    <w:p w14:paraId="377F318B" w14:textId="77777777" w:rsidR="00434F6C" w:rsidRPr="00F948F4" w:rsidRDefault="00434F6C" w:rsidP="00361BAB">
      <w:pPr>
        <w:spacing w:after="0"/>
        <w:jc w:val="both"/>
        <w:rPr>
          <w:rFonts w:cs="Arial"/>
          <w:b/>
          <w:bCs/>
          <w:sz w:val="32"/>
          <w:szCs w:val="32"/>
        </w:rPr>
      </w:pPr>
      <w:r w:rsidRPr="00F948F4">
        <w:rPr>
          <w:rFonts w:cs="Arial"/>
          <w:b/>
          <w:bCs/>
          <w:sz w:val="32"/>
          <w:szCs w:val="32"/>
        </w:rPr>
        <w:lastRenderedPageBreak/>
        <w:t>Déroulé de la formation (7 heures)</w:t>
      </w:r>
    </w:p>
    <w:p w14:paraId="0A7A87D9" w14:textId="77777777" w:rsidR="00434F6C" w:rsidRPr="00F948F4" w:rsidRDefault="00434F6C" w:rsidP="00361BAB">
      <w:pPr>
        <w:spacing w:after="0"/>
        <w:jc w:val="both"/>
        <w:rPr>
          <w:rFonts w:cs="Arial"/>
          <w:b/>
          <w:bCs/>
        </w:rPr>
      </w:pPr>
    </w:p>
    <w:p w14:paraId="19BA3E84" w14:textId="77777777" w:rsidR="00434F6C" w:rsidRPr="00F948F4" w:rsidRDefault="00434F6C" w:rsidP="00361BAB">
      <w:pPr>
        <w:spacing w:after="0"/>
        <w:jc w:val="both"/>
        <w:rPr>
          <w:rFonts w:cs="Arial"/>
          <w:b/>
          <w:bCs/>
        </w:rPr>
      </w:pPr>
      <w:r w:rsidRPr="00F948F4">
        <w:rPr>
          <w:rFonts w:cs="Arial"/>
          <w:b/>
          <w:bCs/>
        </w:rPr>
        <w:t>Module 1 : Contexte et enjeux liés au reporting extra-financier</w:t>
      </w:r>
    </w:p>
    <w:p w14:paraId="18FD07A7" w14:textId="77777777" w:rsidR="00434F6C" w:rsidRPr="00F948F4" w:rsidRDefault="00434F6C" w:rsidP="00361BAB">
      <w:pPr>
        <w:pStyle w:val="Paragraphedeliste"/>
        <w:spacing w:after="0"/>
        <w:jc w:val="both"/>
        <w:rPr>
          <w:rFonts w:cs="Arial"/>
        </w:rPr>
      </w:pPr>
    </w:p>
    <w:p w14:paraId="3E1B3FE6" w14:textId="77777777" w:rsidR="00434F6C" w:rsidRPr="00F948F4" w:rsidRDefault="00434F6C" w:rsidP="00361BAB">
      <w:pPr>
        <w:pStyle w:val="Paragraphedeliste"/>
        <w:numPr>
          <w:ilvl w:val="0"/>
          <w:numId w:val="3"/>
        </w:numPr>
        <w:spacing w:after="0"/>
        <w:jc w:val="both"/>
        <w:rPr>
          <w:rFonts w:cs="Arial"/>
        </w:rPr>
      </w:pPr>
      <w:r w:rsidRPr="00F948F4">
        <w:rPr>
          <w:rFonts w:cs="Arial"/>
        </w:rPr>
        <w:t>Pourquoi un reporting extra-financier ?</w:t>
      </w:r>
    </w:p>
    <w:p w14:paraId="366F372B" w14:textId="77777777" w:rsidR="00434F6C" w:rsidRPr="00F948F4" w:rsidRDefault="00434F6C" w:rsidP="00361BAB">
      <w:pPr>
        <w:pStyle w:val="Paragraphedeliste"/>
        <w:numPr>
          <w:ilvl w:val="0"/>
          <w:numId w:val="3"/>
        </w:numPr>
        <w:spacing w:after="0"/>
        <w:jc w:val="both"/>
        <w:rPr>
          <w:rFonts w:cs="Arial"/>
        </w:rPr>
      </w:pPr>
      <w:r w:rsidRPr="00F948F4">
        <w:rPr>
          <w:rFonts w:cs="Arial"/>
        </w:rPr>
        <w:t>Cadre réglementaire actuel</w:t>
      </w:r>
    </w:p>
    <w:p w14:paraId="63A43394" w14:textId="77777777" w:rsidR="00434F6C" w:rsidRPr="00F948F4" w:rsidRDefault="00434F6C" w:rsidP="00361BAB">
      <w:pPr>
        <w:pStyle w:val="Paragraphedeliste"/>
        <w:numPr>
          <w:ilvl w:val="0"/>
          <w:numId w:val="3"/>
        </w:numPr>
        <w:spacing w:after="0"/>
        <w:jc w:val="both"/>
        <w:rPr>
          <w:rFonts w:cs="Arial"/>
        </w:rPr>
      </w:pPr>
      <w:r w:rsidRPr="00F948F4">
        <w:rPr>
          <w:rFonts w:cs="Arial"/>
        </w:rPr>
        <w:t>Normes de reporting dans un contexte international</w:t>
      </w:r>
    </w:p>
    <w:p w14:paraId="2D5B8F21" w14:textId="77777777" w:rsidR="00434F6C" w:rsidRPr="00F948F4" w:rsidRDefault="00434F6C" w:rsidP="00361BAB">
      <w:pPr>
        <w:spacing w:after="0"/>
        <w:jc w:val="both"/>
        <w:rPr>
          <w:rFonts w:cs="Arial"/>
        </w:rPr>
      </w:pPr>
    </w:p>
    <w:p w14:paraId="2C8EC114" w14:textId="77777777" w:rsidR="00434F6C" w:rsidRPr="00F948F4" w:rsidRDefault="00434F6C" w:rsidP="00361BAB">
      <w:pPr>
        <w:spacing w:after="0"/>
        <w:jc w:val="both"/>
        <w:rPr>
          <w:rFonts w:cs="Arial"/>
        </w:rPr>
      </w:pPr>
    </w:p>
    <w:p w14:paraId="7B91D8CE" w14:textId="77777777" w:rsidR="00434F6C" w:rsidRPr="00F948F4" w:rsidRDefault="00434F6C" w:rsidP="00361BAB">
      <w:pPr>
        <w:spacing w:after="0"/>
        <w:jc w:val="both"/>
        <w:rPr>
          <w:rFonts w:cs="Arial"/>
          <w:b/>
          <w:bCs/>
        </w:rPr>
      </w:pPr>
      <w:r w:rsidRPr="00F948F4">
        <w:rPr>
          <w:rFonts w:cs="Arial"/>
          <w:b/>
          <w:bCs/>
        </w:rPr>
        <w:t>Module 2 : Présentation des exigences de reporting de la CSRD</w:t>
      </w:r>
    </w:p>
    <w:p w14:paraId="25374E0C" w14:textId="77777777" w:rsidR="00434F6C" w:rsidRPr="00F948F4" w:rsidRDefault="00434F6C" w:rsidP="00361BAB">
      <w:pPr>
        <w:spacing w:after="0"/>
        <w:jc w:val="both"/>
        <w:rPr>
          <w:rFonts w:cs="Arial"/>
          <w:b/>
          <w:bCs/>
        </w:rPr>
      </w:pPr>
    </w:p>
    <w:p w14:paraId="55B9FBE6" w14:textId="77777777" w:rsidR="00434F6C" w:rsidRPr="00F948F4" w:rsidRDefault="00434F6C" w:rsidP="00361BAB">
      <w:pPr>
        <w:pStyle w:val="Paragraphedeliste"/>
        <w:numPr>
          <w:ilvl w:val="0"/>
          <w:numId w:val="3"/>
        </w:numPr>
        <w:spacing w:after="0"/>
        <w:jc w:val="both"/>
        <w:rPr>
          <w:rFonts w:cs="Arial"/>
        </w:rPr>
      </w:pPr>
      <w:r w:rsidRPr="00F948F4">
        <w:rPr>
          <w:rFonts w:cs="Arial"/>
        </w:rPr>
        <w:t>Les fondamentaux de la CSRD</w:t>
      </w:r>
    </w:p>
    <w:p w14:paraId="5B0182B7" w14:textId="77777777" w:rsidR="00434F6C" w:rsidRPr="00F948F4" w:rsidRDefault="00434F6C" w:rsidP="00361BAB">
      <w:pPr>
        <w:pStyle w:val="Paragraphedeliste"/>
        <w:numPr>
          <w:ilvl w:val="0"/>
          <w:numId w:val="3"/>
        </w:numPr>
        <w:spacing w:after="0"/>
        <w:jc w:val="both"/>
        <w:rPr>
          <w:rFonts w:cs="Arial"/>
        </w:rPr>
      </w:pPr>
      <w:r w:rsidRPr="00F948F4">
        <w:rPr>
          <w:rFonts w:cs="Arial"/>
        </w:rPr>
        <w:t>Cas pratique</w:t>
      </w:r>
    </w:p>
    <w:p w14:paraId="6400905A" w14:textId="77777777" w:rsidR="00434F6C" w:rsidRPr="00F948F4" w:rsidRDefault="00434F6C" w:rsidP="00361BAB">
      <w:pPr>
        <w:pStyle w:val="Paragraphedeliste"/>
        <w:numPr>
          <w:ilvl w:val="0"/>
          <w:numId w:val="3"/>
        </w:numPr>
        <w:spacing w:after="0"/>
        <w:jc w:val="both"/>
        <w:rPr>
          <w:rFonts w:cs="Arial"/>
        </w:rPr>
      </w:pPr>
      <w:r w:rsidRPr="00F948F4">
        <w:rPr>
          <w:rFonts w:cs="Arial"/>
        </w:rPr>
        <w:t>La matrice de double matérialité</w:t>
      </w:r>
    </w:p>
    <w:p w14:paraId="04AEBFCA" w14:textId="77777777" w:rsidR="00434F6C" w:rsidRPr="00F948F4" w:rsidRDefault="00434F6C" w:rsidP="00361BAB">
      <w:pPr>
        <w:pStyle w:val="Paragraphedeliste"/>
        <w:numPr>
          <w:ilvl w:val="0"/>
          <w:numId w:val="3"/>
        </w:numPr>
        <w:spacing w:after="0"/>
        <w:jc w:val="both"/>
        <w:rPr>
          <w:rFonts w:cs="Arial"/>
        </w:rPr>
      </w:pPr>
      <w:r w:rsidRPr="00F948F4">
        <w:rPr>
          <w:rFonts w:cs="Arial"/>
        </w:rPr>
        <w:t>Cas pratique</w:t>
      </w:r>
    </w:p>
    <w:p w14:paraId="3F005BDC" w14:textId="77777777" w:rsidR="00434F6C" w:rsidRPr="00F948F4" w:rsidRDefault="00434F6C" w:rsidP="00361BAB">
      <w:pPr>
        <w:pStyle w:val="Paragraphedeliste"/>
        <w:numPr>
          <w:ilvl w:val="0"/>
          <w:numId w:val="3"/>
        </w:numPr>
        <w:spacing w:after="0"/>
        <w:jc w:val="both"/>
        <w:rPr>
          <w:rFonts w:cs="Arial"/>
        </w:rPr>
      </w:pPr>
      <w:r w:rsidRPr="00F948F4">
        <w:rPr>
          <w:rFonts w:cs="Arial"/>
        </w:rPr>
        <w:t>Les 10 ESRS thématiques</w:t>
      </w:r>
    </w:p>
    <w:p w14:paraId="0BD0D899" w14:textId="77777777" w:rsidR="00434F6C" w:rsidRPr="00F948F4" w:rsidRDefault="00434F6C" w:rsidP="00361BAB">
      <w:pPr>
        <w:pStyle w:val="Paragraphedeliste"/>
        <w:numPr>
          <w:ilvl w:val="1"/>
          <w:numId w:val="3"/>
        </w:numPr>
        <w:spacing w:after="0"/>
        <w:jc w:val="both"/>
        <w:rPr>
          <w:rFonts w:cs="Arial"/>
        </w:rPr>
      </w:pPr>
      <w:r w:rsidRPr="00F948F4">
        <w:rPr>
          <w:rFonts w:cs="Arial"/>
        </w:rPr>
        <w:t>Périmètre, points clés, indicateurs</w:t>
      </w:r>
    </w:p>
    <w:p w14:paraId="6612189B" w14:textId="77777777" w:rsidR="00434F6C" w:rsidRPr="00F948F4" w:rsidRDefault="00434F6C" w:rsidP="00361BAB">
      <w:pPr>
        <w:pStyle w:val="Paragraphedeliste"/>
        <w:numPr>
          <w:ilvl w:val="0"/>
          <w:numId w:val="3"/>
        </w:numPr>
        <w:spacing w:after="0"/>
        <w:jc w:val="both"/>
        <w:rPr>
          <w:rFonts w:cs="Arial"/>
        </w:rPr>
      </w:pPr>
      <w:r w:rsidRPr="00F948F4">
        <w:rPr>
          <w:rFonts w:cs="Arial"/>
        </w:rPr>
        <w:t>Temporalité</w:t>
      </w:r>
    </w:p>
    <w:p w14:paraId="5F46E6E5" w14:textId="77777777" w:rsidR="00434F6C" w:rsidRPr="00F948F4" w:rsidRDefault="00434F6C" w:rsidP="00361BAB">
      <w:pPr>
        <w:spacing w:after="0"/>
        <w:jc w:val="both"/>
        <w:rPr>
          <w:rFonts w:cs="Arial"/>
        </w:rPr>
      </w:pPr>
    </w:p>
    <w:p w14:paraId="3E14D14F" w14:textId="77777777" w:rsidR="00434F6C" w:rsidRPr="00F948F4" w:rsidRDefault="00434F6C" w:rsidP="00361BAB">
      <w:pPr>
        <w:spacing w:after="0"/>
        <w:jc w:val="both"/>
        <w:rPr>
          <w:rFonts w:cs="Arial"/>
        </w:rPr>
      </w:pPr>
    </w:p>
    <w:p w14:paraId="3FAE8FAD" w14:textId="77777777" w:rsidR="00434F6C" w:rsidRPr="00F948F4" w:rsidRDefault="00434F6C" w:rsidP="00361BAB">
      <w:pPr>
        <w:spacing w:after="0"/>
        <w:jc w:val="both"/>
        <w:rPr>
          <w:rFonts w:cs="Arial"/>
          <w:b/>
          <w:bCs/>
        </w:rPr>
      </w:pPr>
      <w:r w:rsidRPr="00F948F4">
        <w:rPr>
          <w:rFonts w:cs="Arial"/>
          <w:b/>
          <w:bCs/>
        </w:rPr>
        <w:t>Module 3 : La taxonomie européenne</w:t>
      </w:r>
    </w:p>
    <w:p w14:paraId="26CAC0BB" w14:textId="77777777" w:rsidR="00434F6C" w:rsidRPr="00F948F4" w:rsidRDefault="00434F6C" w:rsidP="00361BAB">
      <w:pPr>
        <w:spacing w:after="0"/>
        <w:jc w:val="both"/>
        <w:rPr>
          <w:rFonts w:cs="Arial"/>
          <w:b/>
          <w:bCs/>
        </w:rPr>
      </w:pPr>
    </w:p>
    <w:p w14:paraId="4B509A74" w14:textId="77777777" w:rsidR="00434F6C" w:rsidRPr="00F948F4" w:rsidRDefault="00434F6C" w:rsidP="00361BAB">
      <w:pPr>
        <w:pStyle w:val="Paragraphedeliste"/>
        <w:numPr>
          <w:ilvl w:val="0"/>
          <w:numId w:val="3"/>
        </w:numPr>
        <w:spacing w:after="0"/>
        <w:jc w:val="both"/>
        <w:rPr>
          <w:rFonts w:cs="Arial"/>
        </w:rPr>
      </w:pPr>
      <w:r w:rsidRPr="00F948F4">
        <w:rPr>
          <w:rFonts w:cs="Arial"/>
        </w:rPr>
        <w:t>Pourquoi, quoi, pour qui</w:t>
      </w:r>
    </w:p>
    <w:p w14:paraId="6E4229C8" w14:textId="77777777" w:rsidR="00434F6C" w:rsidRPr="00F948F4" w:rsidRDefault="00434F6C" w:rsidP="00361BAB">
      <w:pPr>
        <w:pStyle w:val="Paragraphedeliste"/>
        <w:numPr>
          <w:ilvl w:val="0"/>
          <w:numId w:val="3"/>
        </w:numPr>
        <w:spacing w:after="0"/>
        <w:jc w:val="both"/>
        <w:rPr>
          <w:rFonts w:cs="Arial"/>
        </w:rPr>
      </w:pPr>
      <w:r w:rsidRPr="00F948F4">
        <w:rPr>
          <w:rFonts w:cs="Arial"/>
        </w:rPr>
        <w:t>Les 6 piliers</w:t>
      </w:r>
    </w:p>
    <w:p w14:paraId="7B49CF18" w14:textId="77777777" w:rsidR="00434F6C" w:rsidRPr="00F948F4" w:rsidRDefault="00434F6C" w:rsidP="00361BAB">
      <w:pPr>
        <w:pStyle w:val="Paragraphedeliste"/>
        <w:numPr>
          <w:ilvl w:val="0"/>
          <w:numId w:val="3"/>
        </w:numPr>
        <w:spacing w:after="0"/>
        <w:jc w:val="both"/>
        <w:rPr>
          <w:rFonts w:cs="Arial"/>
        </w:rPr>
      </w:pPr>
      <w:r w:rsidRPr="00F948F4">
        <w:rPr>
          <w:rFonts w:cs="Arial"/>
        </w:rPr>
        <w:t>Les critères et indicateurs</w:t>
      </w:r>
    </w:p>
    <w:p w14:paraId="599ACC38" w14:textId="77777777" w:rsidR="00434F6C" w:rsidRPr="00F948F4" w:rsidRDefault="00434F6C" w:rsidP="00361BAB">
      <w:pPr>
        <w:pStyle w:val="Paragraphedeliste"/>
        <w:numPr>
          <w:ilvl w:val="0"/>
          <w:numId w:val="3"/>
        </w:numPr>
        <w:spacing w:after="0"/>
        <w:jc w:val="both"/>
        <w:rPr>
          <w:rFonts w:cs="Arial"/>
        </w:rPr>
      </w:pPr>
      <w:r w:rsidRPr="00F948F4">
        <w:rPr>
          <w:rFonts w:cs="Arial"/>
        </w:rPr>
        <w:t>Cas pratique</w:t>
      </w:r>
    </w:p>
    <w:p w14:paraId="22996DF7" w14:textId="77777777" w:rsidR="00434F6C" w:rsidRPr="00F948F4" w:rsidRDefault="00434F6C" w:rsidP="00361BAB">
      <w:pPr>
        <w:spacing w:after="0"/>
        <w:jc w:val="both"/>
        <w:rPr>
          <w:rFonts w:cs="Arial"/>
        </w:rPr>
      </w:pPr>
    </w:p>
    <w:p w14:paraId="731C6C9A" w14:textId="77777777" w:rsidR="00434F6C" w:rsidRPr="00F948F4" w:rsidRDefault="00434F6C" w:rsidP="00361BAB">
      <w:pPr>
        <w:spacing w:after="0"/>
        <w:jc w:val="both"/>
        <w:rPr>
          <w:rFonts w:cs="Arial"/>
        </w:rPr>
      </w:pPr>
    </w:p>
    <w:p w14:paraId="247F41EA" w14:textId="77777777" w:rsidR="00434F6C" w:rsidRPr="00F948F4" w:rsidRDefault="00434F6C" w:rsidP="00361BAB">
      <w:pPr>
        <w:spacing w:after="0"/>
        <w:jc w:val="both"/>
        <w:rPr>
          <w:rFonts w:cs="Arial"/>
          <w:b/>
          <w:bCs/>
        </w:rPr>
      </w:pPr>
      <w:r w:rsidRPr="00F948F4">
        <w:rPr>
          <w:rFonts w:cs="Arial"/>
          <w:b/>
          <w:bCs/>
        </w:rPr>
        <w:t>Module 4 : Mettre en place un reporting de durabilité</w:t>
      </w:r>
    </w:p>
    <w:p w14:paraId="41106C20" w14:textId="77777777" w:rsidR="00434F6C" w:rsidRPr="00F948F4" w:rsidRDefault="00434F6C" w:rsidP="00361BAB">
      <w:pPr>
        <w:spacing w:after="0"/>
        <w:jc w:val="both"/>
        <w:rPr>
          <w:rFonts w:cs="Arial"/>
          <w:b/>
          <w:bCs/>
        </w:rPr>
      </w:pPr>
    </w:p>
    <w:p w14:paraId="2E10D15B" w14:textId="77777777" w:rsidR="00434F6C" w:rsidRPr="00F948F4" w:rsidRDefault="00434F6C" w:rsidP="00361BAB">
      <w:pPr>
        <w:pStyle w:val="Paragraphedeliste"/>
        <w:numPr>
          <w:ilvl w:val="0"/>
          <w:numId w:val="3"/>
        </w:numPr>
        <w:spacing w:after="0"/>
        <w:jc w:val="both"/>
        <w:rPr>
          <w:rFonts w:cs="Arial"/>
        </w:rPr>
      </w:pPr>
      <w:r w:rsidRPr="00F948F4">
        <w:rPr>
          <w:rFonts w:cs="Arial"/>
        </w:rPr>
        <w:t>Etapes et points clés de mise en œuvre du reporting</w:t>
      </w:r>
    </w:p>
    <w:p w14:paraId="563C5FB5" w14:textId="77777777" w:rsidR="00434F6C" w:rsidRPr="00F948F4" w:rsidRDefault="00434F6C" w:rsidP="00361BAB">
      <w:pPr>
        <w:pStyle w:val="Paragraphedeliste"/>
        <w:numPr>
          <w:ilvl w:val="0"/>
          <w:numId w:val="3"/>
        </w:numPr>
        <w:spacing w:after="0"/>
        <w:jc w:val="both"/>
        <w:rPr>
          <w:rFonts w:cs="Arial"/>
        </w:rPr>
      </w:pPr>
      <w:r w:rsidRPr="00F948F4">
        <w:rPr>
          <w:rFonts w:cs="Arial"/>
        </w:rPr>
        <w:t>Fiabilisation du reporting : l’audit</w:t>
      </w:r>
    </w:p>
    <w:p w14:paraId="65307FD0" w14:textId="77777777" w:rsidR="00434F6C" w:rsidRPr="00F948F4" w:rsidRDefault="00434F6C" w:rsidP="00361BAB">
      <w:pPr>
        <w:spacing w:after="0"/>
        <w:jc w:val="both"/>
        <w:rPr>
          <w:rFonts w:cs="Arial"/>
          <w:b/>
          <w:bCs/>
        </w:rPr>
      </w:pPr>
    </w:p>
    <w:p w14:paraId="5302C03D" w14:textId="7ACD4537" w:rsidR="00730F3F" w:rsidRPr="00F948F4" w:rsidRDefault="00F40CC0" w:rsidP="00D83388">
      <w:pPr>
        <w:jc w:val="both"/>
        <w:rPr>
          <w:rFonts w:cs="Arial"/>
        </w:rPr>
      </w:pPr>
      <w:r w:rsidRPr="00F948F4">
        <w:rPr>
          <w:rFonts w:cs="Arial"/>
        </w:rPr>
        <w:br w:type="page"/>
      </w:r>
    </w:p>
    <w:p w14:paraId="412F68E1" w14:textId="6ADA706A" w:rsidR="0025176F" w:rsidRPr="00F948F4" w:rsidRDefault="0025176F" w:rsidP="00361BAB">
      <w:pPr>
        <w:pStyle w:val="Titre1"/>
        <w:jc w:val="both"/>
        <w:rPr>
          <w:rFonts w:cs="Arial"/>
        </w:rPr>
      </w:pPr>
      <w:bookmarkStart w:id="20" w:name="_Toc224814128"/>
      <w:r w:rsidRPr="00F948F4">
        <w:rPr>
          <w:rFonts w:cs="Arial"/>
        </w:rPr>
        <w:lastRenderedPageBreak/>
        <w:t>RGPD</w:t>
      </w:r>
      <w:bookmarkEnd w:id="20"/>
    </w:p>
    <w:p w14:paraId="52D75C33" w14:textId="77777777" w:rsidR="0025176F" w:rsidRPr="00F948F4" w:rsidRDefault="0025176F" w:rsidP="00361BAB">
      <w:pPr>
        <w:pStyle w:val="Titre2"/>
        <w:jc w:val="both"/>
        <w:rPr>
          <w:rFonts w:cs="Arial"/>
        </w:rPr>
      </w:pPr>
      <w:bookmarkStart w:id="21" w:name="_Toc224814129"/>
      <w:r w:rsidRPr="00F948F4">
        <w:rPr>
          <w:rFonts w:cs="Arial"/>
        </w:rPr>
        <w:t>Sensibilisation RGPD</w:t>
      </w:r>
      <w:bookmarkEnd w:id="21"/>
    </w:p>
    <w:p w14:paraId="2AF8EFEA" w14:textId="77777777" w:rsidR="0025176F" w:rsidRPr="00F948F4" w:rsidRDefault="0025176F" w:rsidP="00361BAB">
      <w:pPr>
        <w:jc w:val="both"/>
        <w:rPr>
          <w:rFonts w:cs="Arial"/>
        </w:rPr>
      </w:pPr>
    </w:p>
    <w:p w14:paraId="2B18A040" w14:textId="77777777" w:rsidR="0025176F" w:rsidRPr="00F948F4" w:rsidRDefault="0025176F" w:rsidP="00361BAB">
      <w:pPr>
        <w:spacing w:after="0"/>
        <w:jc w:val="both"/>
        <w:rPr>
          <w:rFonts w:cs="Arial"/>
        </w:rPr>
      </w:pPr>
      <w:r w:rsidRPr="00F948F4">
        <w:rPr>
          <w:rFonts w:cs="Arial"/>
          <w:b/>
          <w:bCs/>
        </w:rPr>
        <w:t>Public</w:t>
      </w:r>
      <w:r w:rsidRPr="00F948F4">
        <w:rPr>
          <w:rFonts w:cs="Arial"/>
        </w:rPr>
        <w:t xml:space="preserve"> : Collaborateurs des services ressources humaines, systèmes d’information, administratifs et financiers.</w:t>
      </w:r>
    </w:p>
    <w:p w14:paraId="6AC89296" w14:textId="77777777" w:rsidR="0025176F" w:rsidRPr="00F948F4" w:rsidRDefault="0025176F" w:rsidP="00361BAB">
      <w:pPr>
        <w:spacing w:after="0"/>
        <w:jc w:val="both"/>
        <w:rPr>
          <w:rFonts w:cs="Arial"/>
        </w:rPr>
      </w:pPr>
    </w:p>
    <w:p w14:paraId="2BAC6E71" w14:textId="77777777" w:rsidR="0025176F" w:rsidRPr="00F948F4" w:rsidRDefault="0025176F" w:rsidP="00361BAB">
      <w:pPr>
        <w:spacing w:after="0"/>
        <w:jc w:val="both"/>
        <w:rPr>
          <w:rFonts w:cs="Arial"/>
        </w:rPr>
      </w:pPr>
      <w:r w:rsidRPr="00F948F4">
        <w:rPr>
          <w:rFonts w:cs="Arial"/>
          <w:b/>
          <w:bCs/>
        </w:rPr>
        <w:t>Prérequis</w:t>
      </w:r>
      <w:r w:rsidRPr="00F948F4">
        <w:rPr>
          <w:rFonts w:cs="Arial"/>
        </w:rPr>
        <w:t xml:space="preserve"> : Aucun</w:t>
      </w:r>
    </w:p>
    <w:p w14:paraId="1115B8E6" w14:textId="77777777" w:rsidR="0025176F" w:rsidRPr="00F948F4" w:rsidRDefault="0025176F" w:rsidP="00361BAB">
      <w:pPr>
        <w:spacing w:after="0"/>
        <w:jc w:val="both"/>
        <w:rPr>
          <w:rFonts w:cs="Arial"/>
        </w:rPr>
      </w:pPr>
    </w:p>
    <w:p w14:paraId="09630CDA" w14:textId="08853C95" w:rsidR="0025176F" w:rsidRPr="00F948F4" w:rsidRDefault="0025176F" w:rsidP="00361BAB">
      <w:pPr>
        <w:spacing w:after="0"/>
        <w:jc w:val="both"/>
        <w:rPr>
          <w:rFonts w:cs="Arial"/>
        </w:rPr>
      </w:pPr>
      <w:r w:rsidRPr="00F948F4">
        <w:rPr>
          <w:rFonts w:cs="Arial"/>
          <w:b/>
          <w:bCs/>
        </w:rPr>
        <w:t>Durée</w:t>
      </w:r>
      <w:r w:rsidRPr="00F948F4">
        <w:rPr>
          <w:rFonts w:cs="Arial"/>
        </w:rPr>
        <w:t xml:space="preserve"> : </w:t>
      </w:r>
      <w:r w:rsidR="0021742E">
        <w:rPr>
          <w:rFonts w:cs="Arial"/>
        </w:rPr>
        <w:t>4</w:t>
      </w:r>
      <w:r w:rsidRPr="00F948F4">
        <w:rPr>
          <w:rFonts w:cs="Arial"/>
        </w:rPr>
        <w:t xml:space="preserve"> heures</w:t>
      </w:r>
    </w:p>
    <w:p w14:paraId="37F0AAA3" w14:textId="77777777" w:rsidR="0025176F" w:rsidRPr="00F948F4" w:rsidRDefault="0025176F" w:rsidP="00361BAB">
      <w:pPr>
        <w:spacing w:after="0"/>
        <w:jc w:val="both"/>
        <w:rPr>
          <w:rFonts w:cs="Arial"/>
        </w:rPr>
      </w:pPr>
    </w:p>
    <w:p w14:paraId="26CF05D5" w14:textId="77777777" w:rsidR="0025176F" w:rsidRPr="00F948F4" w:rsidRDefault="0025176F" w:rsidP="00361BAB">
      <w:pPr>
        <w:spacing w:after="0"/>
        <w:jc w:val="both"/>
        <w:rPr>
          <w:rFonts w:cs="Arial"/>
          <w:b/>
          <w:bCs/>
        </w:rPr>
      </w:pPr>
      <w:r w:rsidRPr="00F948F4">
        <w:rPr>
          <w:rFonts w:cs="Arial"/>
          <w:b/>
          <w:bCs/>
        </w:rPr>
        <w:t>Objectifs</w:t>
      </w:r>
    </w:p>
    <w:p w14:paraId="6F1F9551" w14:textId="77777777" w:rsidR="0025176F" w:rsidRPr="00F948F4" w:rsidRDefault="0025176F" w:rsidP="00361BAB">
      <w:pPr>
        <w:pStyle w:val="Paragraphedeliste"/>
        <w:numPr>
          <w:ilvl w:val="0"/>
          <w:numId w:val="2"/>
        </w:numPr>
        <w:spacing w:after="0"/>
        <w:jc w:val="both"/>
        <w:rPr>
          <w:rFonts w:cs="Arial"/>
        </w:rPr>
      </w:pPr>
      <w:r w:rsidRPr="00F948F4">
        <w:rPr>
          <w:rFonts w:cs="Arial"/>
        </w:rPr>
        <w:t>Connaitre les enjeux du RGPD</w:t>
      </w:r>
    </w:p>
    <w:p w14:paraId="29B03592" w14:textId="77777777" w:rsidR="0025176F" w:rsidRPr="00F948F4" w:rsidRDefault="0025176F" w:rsidP="00361BAB">
      <w:pPr>
        <w:pStyle w:val="Paragraphedeliste"/>
        <w:numPr>
          <w:ilvl w:val="0"/>
          <w:numId w:val="2"/>
        </w:numPr>
        <w:spacing w:after="0"/>
        <w:jc w:val="both"/>
        <w:rPr>
          <w:rFonts w:cs="Arial"/>
        </w:rPr>
      </w:pPr>
      <w:r w:rsidRPr="00F948F4">
        <w:rPr>
          <w:rFonts w:cs="Arial"/>
        </w:rPr>
        <w:t>Adopter les bonnes pratiques au quotidien</w:t>
      </w:r>
    </w:p>
    <w:p w14:paraId="6803E04D" w14:textId="77777777" w:rsidR="0025176F" w:rsidRPr="00F948F4" w:rsidRDefault="0025176F" w:rsidP="00361BAB">
      <w:pPr>
        <w:spacing w:after="0"/>
        <w:jc w:val="both"/>
        <w:rPr>
          <w:rFonts w:cs="Arial"/>
        </w:rPr>
      </w:pPr>
    </w:p>
    <w:p w14:paraId="77C0E800" w14:textId="77777777" w:rsidR="0025176F" w:rsidRPr="00F948F4" w:rsidRDefault="0025176F" w:rsidP="00361BAB">
      <w:pPr>
        <w:spacing w:after="0"/>
        <w:jc w:val="both"/>
        <w:rPr>
          <w:rFonts w:cs="Arial"/>
        </w:rPr>
      </w:pPr>
      <w:r w:rsidRPr="00F948F4">
        <w:rPr>
          <w:rFonts w:cs="Arial"/>
          <w:b/>
          <w:bCs/>
        </w:rPr>
        <w:t>Modalités et délais d’accès </w:t>
      </w:r>
      <w:r w:rsidRPr="00F948F4">
        <w:rPr>
          <w:rFonts w:cs="Arial"/>
        </w:rPr>
        <w:t>: Pour cette formation, il faut prendre contact avec le contact ci-dessous pour organiser une session de formation.</w:t>
      </w:r>
    </w:p>
    <w:p w14:paraId="3E9135C5" w14:textId="77777777" w:rsidR="0025176F" w:rsidRPr="00F948F4" w:rsidRDefault="0025176F" w:rsidP="00361BAB">
      <w:pPr>
        <w:spacing w:after="0"/>
        <w:jc w:val="both"/>
        <w:rPr>
          <w:rFonts w:cs="Arial"/>
        </w:rPr>
      </w:pPr>
    </w:p>
    <w:p w14:paraId="63C8A473" w14:textId="77777777" w:rsidR="0025176F" w:rsidRPr="00F948F4" w:rsidRDefault="0025176F" w:rsidP="00361BAB">
      <w:pPr>
        <w:spacing w:after="0"/>
        <w:jc w:val="both"/>
        <w:rPr>
          <w:rFonts w:cs="Arial"/>
        </w:rPr>
      </w:pPr>
      <w:r w:rsidRPr="00F948F4">
        <w:rPr>
          <w:rFonts w:cs="Arial"/>
          <w:b/>
          <w:bCs/>
        </w:rPr>
        <w:t xml:space="preserve">Modalités d’organisation </w:t>
      </w:r>
      <w:r w:rsidRPr="00F948F4">
        <w:rPr>
          <w:rFonts w:cs="Arial"/>
        </w:rPr>
        <w:t>: La pédagogie est basée sur des cours à suivre en distanciel.</w:t>
      </w:r>
    </w:p>
    <w:p w14:paraId="2359C079" w14:textId="77777777" w:rsidR="0025176F" w:rsidRPr="00F948F4" w:rsidRDefault="0025176F" w:rsidP="00361BAB">
      <w:pPr>
        <w:spacing w:after="0"/>
        <w:jc w:val="both"/>
        <w:rPr>
          <w:rFonts w:cs="Arial"/>
        </w:rPr>
      </w:pPr>
    </w:p>
    <w:p w14:paraId="45399CA0" w14:textId="77777777" w:rsidR="0025176F" w:rsidRPr="00F948F4" w:rsidRDefault="0025176F" w:rsidP="00361BAB">
      <w:pPr>
        <w:spacing w:after="0"/>
        <w:jc w:val="both"/>
        <w:rPr>
          <w:rFonts w:cs="Arial"/>
        </w:rPr>
      </w:pPr>
      <w:r w:rsidRPr="00F948F4">
        <w:rPr>
          <w:rFonts w:cs="Arial"/>
          <w:b/>
          <w:bCs/>
        </w:rPr>
        <w:t xml:space="preserve">Moyens et méthodes pédagogiques </w:t>
      </w:r>
      <w:r w:rsidRPr="00F948F4">
        <w:rPr>
          <w:rFonts w:cs="Arial"/>
        </w:rPr>
        <w:t>: La sensibilisation est proposée en distanciel sur la plateforme de l’organisme de formation.</w:t>
      </w:r>
    </w:p>
    <w:p w14:paraId="4E3A8895" w14:textId="77777777" w:rsidR="0025176F" w:rsidRPr="00F948F4" w:rsidRDefault="0025176F" w:rsidP="00361BAB">
      <w:pPr>
        <w:spacing w:after="0"/>
        <w:jc w:val="both"/>
        <w:rPr>
          <w:rFonts w:cs="Arial"/>
        </w:rPr>
      </w:pPr>
      <w:r w:rsidRPr="00F948F4">
        <w:rPr>
          <w:rFonts w:cs="Arial"/>
        </w:rPr>
        <w:t>L’instructeur de la formation est également un spécialiste dans sa matière, le contenu du e- learning est réalisé par un expert en protection des données.</w:t>
      </w:r>
    </w:p>
    <w:p w14:paraId="36968988" w14:textId="77777777" w:rsidR="0025176F" w:rsidRPr="00F948F4" w:rsidRDefault="0025176F" w:rsidP="00361BAB">
      <w:pPr>
        <w:spacing w:after="0"/>
        <w:jc w:val="both"/>
        <w:rPr>
          <w:rFonts w:cs="Arial"/>
        </w:rPr>
      </w:pPr>
    </w:p>
    <w:p w14:paraId="4826F23C" w14:textId="77777777" w:rsidR="0025176F" w:rsidRPr="00F948F4" w:rsidRDefault="0025176F" w:rsidP="00361BAB">
      <w:pPr>
        <w:spacing w:after="0"/>
        <w:jc w:val="both"/>
        <w:rPr>
          <w:rFonts w:cs="Arial"/>
        </w:rPr>
      </w:pPr>
      <w:r w:rsidRPr="00F948F4">
        <w:rPr>
          <w:rFonts w:cs="Arial"/>
          <w:b/>
          <w:bCs/>
        </w:rPr>
        <w:t xml:space="preserve">Modalités d’évaluation </w:t>
      </w:r>
      <w:r w:rsidRPr="00F948F4">
        <w:rPr>
          <w:rFonts w:cs="Arial"/>
        </w:rPr>
        <w:t>: Plusieurs tests lors de la formation permettent de valider la compréhension du stagiaire.</w:t>
      </w:r>
    </w:p>
    <w:p w14:paraId="1927BABF" w14:textId="77777777" w:rsidR="0025176F" w:rsidRPr="00F948F4" w:rsidRDefault="0025176F" w:rsidP="00361BAB">
      <w:pPr>
        <w:spacing w:after="0"/>
        <w:jc w:val="both"/>
        <w:rPr>
          <w:rFonts w:cs="Arial"/>
        </w:rPr>
      </w:pPr>
      <w:r w:rsidRPr="00F948F4">
        <w:rPr>
          <w:rFonts w:cs="Arial"/>
        </w:rPr>
        <w:t>La réussite du stagiaire à la formation est matérialisée par la délivrance d’un certificat de réussite.</w:t>
      </w:r>
    </w:p>
    <w:p w14:paraId="2433E7C9" w14:textId="77777777" w:rsidR="0025176F" w:rsidRPr="00F948F4" w:rsidRDefault="0025176F" w:rsidP="00361BAB">
      <w:pPr>
        <w:spacing w:after="0"/>
        <w:jc w:val="both"/>
        <w:rPr>
          <w:rFonts w:cs="Arial"/>
        </w:rPr>
      </w:pPr>
    </w:p>
    <w:p w14:paraId="764FDEE9" w14:textId="6BE34E41" w:rsidR="0025176F" w:rsidRPr="00F948F4" w:rsidRDefault="0025176F" w:rsidP="00361BAB">
      <w:pPr>
        <w:spacing w:after="0"/>
        <w:jc w:val="both"/>
        <w:rPr>
          <w:rFonts w:cs="Arial"/>
        </w:rPr>
      </w:pPr>
      <w:r w:rsidRPr="00F948F4">
        <w:rPr>
          <w:rFonts w:cs="Arial"/>
          <w:b/>
          <w:bCs/>
        </w:rPr>
        <w:t>Tarifs</w:t>
      </w:r>
      <w:r w:rsidRPr="00F948F4">
        <w:rPr>
          <w:rFonts w:cs="Arial"/>
        </w:rPr>
        <w:t xml:space="preserve"> : </w:t>
      </w:r>
      <w:r w:rsidR="003777D0">
        <w:rPr>
          <w:rFonts w:cs="Arial"/>
        </w:rPr>
        <w:t>7</w:t>
      </w:r>
      <w:r w:rsidRPr="00F948F4">
        <w:rPr>
          <w:rFonts w:cs="Arial"/>
        </w:rPr>
        <w:t>00 € HT</w:t>
      </w:r>
    </w:p>
    <w:p w14:paraId="71278920" w14:textId="77777777" w:rsidR="0025176F" w:rsidRPr="00F948F4" w:rsidRDefault="0025176F" w:rsidP="00361BAB">
      <w:pPr>
        <w:spacing w:after="0"/>
        <w:jc w:val="both"/>
        <w:rPr>
          <w:rFonts w:cs="Arial"/>
        </w:rPr>
      </w:pPr>
    </w:p>
    <w:p w14:paraId="14C493D4" w14:textId="77777777" w:rsidR="0025176F" w:rsidRPr="00F948F4" w:rsidRDefault="0025176F" w:rsidP="00361BAB">
      <w:pPr>
        <w:spacing w:after="0"/>
        <w:jc w:val="both"/>
        <w:rPr>
          <w:rFonts w:cs="Arial"/>
        </w:rPr>
      </w:pPr>
      <w:r w:rsidRPr="00F948F4">
        <w:rPr>
          <w:rFonts w:cs="Arial"/>
          <w:b/>
          <w:bCs/>
        </w:rPr>
        <w:t xml:space="preserve">Accessibilité à un public en situation de handicap </w:t>
      </w:r>
      <w:r w:rsidRPr="00F948F4">
        <w:rPr>
          <w:rFonts w:cs="Arial"/>
        </w:rPr>
        <w:t>: Conformément à la LOI n° 2018-771 du 5 septembre 2018 pour la liberté de choisir son avenir professionnel, et pour faciliter l’accessibilité de la formation aux personnes en situation de handicap, l’organisme de formation invite le bénéficiaire à prendre contact en amont de l’action de formation afin d’aménager au mieux ladite action au public en situation de handicap.</w:t>
      </w:r>
    </w:p>
    <w:p w14:paraId="5467E197" w14:textId="77777777" w:rsidR="0025176F" w:rsidRPr="00F948F4" w:rsidRDefault="0025176F" w:rsidP="00361BAB">
      <w:pPr>
        <w:spacing w:after="0"/>
        <w:jc w:val="both"/>
        <w:rPr>
          <w:rFonts w:cs="Arial"/>
        </w:rPr>
      </w:pPr>
    </w:p>
    <w:p w14:paraId="304632D3" w14:textId="294F0A2F" w:rsidR="0025176F" w:rsidRPr="00F948F4" w:rsidRDefault="000143E2" w:rsidP="00361BAB">
      <w:pPr>
        <w:spacing w:after="0"/>
        <w:jc w:val="both"/>
        <w:rPr>
          <w:rFonts w:cs="Arial"/>
        </w:rPr>
      </w:pPr>
      <w:r w:rsidRPr="00F948F4">
        <w:rPr>
          <w:rFonts w:cs="Arial"/>
          <w:b/>
          <w:bCs/>
          <w:szCs w:val="20"/>
        </w:rPr>
        <w:t>Responsable pédagogique et technique à contacter</w:t>
      </w:r>
      <w:r w:rsidRPr="00F948F4">
        <w:rPr>
          <w:rFonts w:cs="Arial"/>
          <w:szCs w:val="20"/>
        </w:rPr>
        <w:t xml:space="preserve"> : </w:t>
      </w:r>
      <w:r w:rsidRPr="00F948F4">
        <w:rPr>
          <w:rFonts w:cs="Arial"/>
        </w:rPr>
        <w:t>Jordane FAIELLA</w:t>
      </w:r>
    </w:p>
    <w:p w14:paraId="1018A1BF" w14:textId="1CAD4D06" w:rsidR="0025176F" w:rsidRPr="00F948F4" w:rsidRDefault="0025176F" w:rsidP="00361BAB">
      <w:pPr>
        <w:spacing w:after="0"/>
        <w:jc w:val="both"/>
        <w:rPr>
          <w:rFonts w:cs="Arial"/>
        </w:rPr>
      </w:pPr>
      <w:r w:rsidRPr="00F948F4">
        <w:rPr>
          <w:rFonts w:cs="Arial"/>
        </w:rPr>
        <w:t xml:space="preserve">Mail : </w:t>
      </w:r>
      <w:hyperlink r:id="rId29" w:history="1">
        <w:r w:rsidR="000143E2" w:rsidRPr="00F948F4">
          <w:rPr>
            <w:rStyle w:val="Lienhypertexte"/>
            <w:rFonts w:cs="Arial"/>
          </w:rPr>
          <w:t>j.faiella@endrix.com</w:t>
        </w:r>
      </w:hyperlink>
      <w:r w:rsidR="000143E2" w:rsidRPr="00F948F4">
        <w:rPr>
          <w:rFonts w:cs="Arial"/>
        </w:rPr>
        <w:t xml:space="preserve"> </w:t>
      </w:r>
      <w:r w:rsidR="00A602F5" w:rsidRPr="00F948F4">
        <w:rPr>
          <w:rFonts w:cs="Arial"/>
        </w:rPr>
        <w:t xml:space="preserve"> </w:t>
      </w:r>
    </w:p>
    <w:p w14:paraId="1C01CEBE" w14:textId="77777777" w:rsidR="0025176F" w:rsidRPr="00F948F4" w:rsidRDefault="0025176F" w:rsidP="00361BAB">
      <w:pPr>
        <w:spacing w:after="0"/>
        <w:jc w:val="both"/>
        <w:rPr>
          <w:rFonts w:cs="Arial"/>
        </w:rPr>
      </w:pPr>
      <w:r w:rsidRPr="00F948F4">
        <w:rPr>
          <w:rFonts w:cs="Arial"/>
        </w:rPr>
        <w:t>Tel : 04 78 17 17 17</w:t>
      </w:r>
    </w:p>
    <w:p w14:paraId="0C6504E6" w14:textId="77777777" w:rsidR="0025176F" w:rsidRPr="00F948F4" w:rsidRDefault="0025176F" w:rsidP="00361BAB">
      <w:pPr>
        <w:jc w:val="both"/>
        <w:rPr>
          <w:rFonts w:cs="Arial"/>
        </w:rPr>
      </w:pPr>
      <w:r w:rsidRPr="00F948F4">
        <w:rPr>
          <w:rFonts w:cs="Arial"/>
        </w:rPr>
        <w:br w:type="page"/>
      </w:r>
    </w:p>
    <w:p w14:paraId="1A79B609" w14:textId="77777777" w:rsidR="0025176F" w:rsidRPr="00F948F4" w:rsidRDefault="0025176F" w:rsidP="00361BAB">
      <w:pPr>
        <w:spacing w:after="0"/>
        <w:jc w:val="both"/>
        <w:rPr>
          <w:rFonts w:cs="Arial"/>
          <w:b/>
          <w:bCs/>
          <w:sz w:val="14"/>
          <w:szCs w:val="14"/>
        </w:rPr>
      </w:pPr>
    </w:p>
    <w:p w14:paraId="4A493FE0" w14:textId="77777777" w:rsidR="0025176F" w:rsidRPr="00F948F4" w:rsidRDefault="0025176F" w:rsidP="00361BAB">
      <w:pPr>
        <w:spacing w:after="0"/>
        <w:jc w:val="both"/>
        <w:rPr>
          <w:rFonts w:cs="Arial"/>
          <w:b/>
          <w:bCs/>
          <w:sz w:val="32"/>
          <w:szCs w:val="32"/>
        </w:rPr>
      </w:pPr>
      <w:r w:rsidRPr="00F948F4">
        <w:rPr>
          <w:rFonts w:cs="Arial"/>
          <w:b/>
          <w:bCs/>
          <w:sz w:val="32"/>
          <w:szCs w:val="32"/>
        </w:rPr>
        <w:t>Déroulé de la formation (3 heures)</w:t>
      </w:r>
    </w:p>
    <w:p w14:paraId="77244E96" w14:textId="77777777" w:rsidR="0025176F" w:rsidRPr="00F948F4" w:rsidRDefault="0025176F" w:rsidP="00361BAB">
      <w:pPr>
        <w:spacing w:after="0"/>
        <w:jc w:val="both"/>
        <w:rPr>
          <w:rFonts w:cs="Arial"/>
        </w:rPr>
      </w:pPr>
    </w:p>
    <w:p w14:paraId="46E7C501" w14:textId="77777777" w:rsidR="0025176F" w:rsidRPr="00F948F4" w:rsidRDefault="0025176F" w:rsidP="00361BAB">
      <w:pPr>
        <w:spacing w:after="0"/>
        <w:jc w:val="both"/>
        <w:rPr>
          <w:rFonts w:cs="Arial"/>
          <w:b/>
          <w:bCs/>
        </w:rPr>
      </w:pPr>
      <w:r w:rsidRPr="00F948F4">
        <w:rPr>
          <w:rFonts w:cs="Arial"/>
          <w:b/>
          <w:bCs/>
        </w:rPr>
        <w:t>Module 1 : Le RGPD - Contexte</w:t>
      </w:r>
    </w:p>
    <w:p w14:paraId="447DA296" w14:textId="77777777" w:rsidR="0025176F" w:rsidRPr="00F948F4" w:rsidRDefault="0025176F" w:rsidP="00361BAB">
      <w:pPr>
        <w:spacing w:after="0"/>
        <w:jc w:val="both"/>
        <w:rPr>
          <w:rFonts w:cs="Arial"/>
        </w:rPr>
      </w:pPr>
    </w:p>
    <w:p w14:paraId="22D32B90" w14:textId="77777777" w:rsidR="0025176F" w:rsidRPr="00F948F4" w:rsidRDefault="0025176F" w:rsidP="00361BAB">
      <w:pPr>
        <w:pStyle w:val="Paragraphedeliste"/>
        <w:numPr>
          <w:ilvl w:val="0"/>
          <w:numId w:val="3"/>
        </w:numPr>
        <w:spacing w:after="0"/>
        <w:jc w:val="both"/>
        <w:rPr>
          <w:rFonts w:cs="Arial"/>
        </w:rPr>
      </w:pPr>
      <w:r w:rsidRPr="00F948F4">
        <w:rPr>
          <w:rFonts w:cs="Arial"/>
        </w:rPr>
        <w:t>Application territoriale</w:t>
      </w:r>
    </w:p>
    <w:p w14:paraId="1A3AE957" w14:textId="77777777" w:rsidR="0025176F" w:rsidRPr="00F948F4" w:rsidRDefault="0025176F" w:rsidP="00361BAB">
      <w:pPr>
        <w:pStyle w:val="Paragraphedeliste"/>
        <w:numPr>
          <w:ilvl w:val="0"/>
          <w:numId w:val="3"/>
        </w:numPr>
        <w:spacing w:after="0"/>
        <w:jc w:val="both"/>
        <w:rPr>
          <w:rFonts w:cs="Arial"/>
        </w:rPr>
      </w:pPr>
      <w:r w:rsidRPr="00F948F4">
        <w:rPr>
          <w:rFonts w:cs="Arial"/>
        </w:rPr>
        <w:t>Modèle économique basé sur la Data</w:t>
      </w:r>
    </w:p>
    <w:p w14:paraId="611660A8" w14:textId="77777777" w:rsidR="0025176F" w:rsidRPr="00F948F4" w:rsidRDefault="0025176F" w:rsidP="00361BAB">
      <w:pPr>
        <w:pStyle w:val="Paragraphedeliste"/>
        <w:numPr>
          <w:ilvl w:val="0"/>
          <w:numId w:val="3"/>
        </w:numPr>
        <w:spacing w:after="0"/>
        <w:jc w:val="both"/>
        <w:rPr>
          <w:rFonts w:cs="Arial"/>
        </w:rPr>
      </w:pPr>
      <w:r w:rsidRPr="00F948F4">
        <w:rPr>
          <w:rFonts w:cs="Arial"/>
        </w:rPr>
        <w:t>Sensibilité des Français</w:t>
      </w:r>
    </w:p>
    <w:p w14:paraId="3286F3C2" w14:textId="77777777" w:rsidR="0025176F" w:rsidRPr="00F948F4" w:rsidRDefault="0025176F" w:rsidP="00361BAB">
      <w:pPr>
        <w:pStyle w:val="Paragraphedeliste"/>
        <w:numPr>
          <w:ilvl w:val="0"/>
          <w:numId w:val="3"/>
        </w:numPr>
        <w:spacing w:after="0"/>
        <w:jc w:val="both"/>
        <w:rPr>
          <w:rFonts w:cs="Arial"/>
        </w:rPr>
      </w:pPr>
      <w:r w:rsidRPr="00F948F4">
        <w:rPr>
          <w:rFonts w:cs="Arial"/>
        </w:rPr>
        <w:t>Genèse de la CNIL au RGPD</w:t>
      </w:r>
    </w:p>
    <w:p w14:paraId="7E423470" w14:textId="77777777" w:rsidR="0025176F" w:rsidRPr="00F948F4" w:rsidRDefault="0025176F" w:rsidP="00361BAB">
      <w:pPr>
        <w:pStyle w:val="Paragraphedeliste"/>
        <w:numPr>
          <w:ilvl w:val="0"/>
          <w:numId w:val="3"/>
        </w:numPr>
        <w:spacing w:after="0"/>
        <w:jc w:val="both"/>
        <w:rPr>
          <w:rFonts w:cs="Arial"/>
        </w:rPr>
      </w:pPr>
      <w:r w:rsidRPr="00F948F4">
        <w:rPr>
          <w:rFonts w:cs="Arial"/>
        </w:rPr>
        <w:t>Changement de paradigme</w:t>
      </w:r>
    </w:p>
    <w:p w14:paraId="4CE29A28" w14:textId="77777777" w:rsidR="0025176F" w:rsidRPr="00F948F4" w:rsidRDefault="0025176F" w:rsidP="00361BAB">
      <w:pPr>
        <w:pStyle w:val="Paragraphedeliste"/>
        <w:numPr>
          <w:ilvl w:val="0"/>
          <w:numId w:val="3"/>
        </w:numPr>
        <w:spacing w:after="0"/>
        <w:jc w:val="both"/>
        <w:rPr>
          <w:rFonts w:cs="Arial"/>
        </w:rPr>
      </w:pPr>
      <w:r w:rsidRPr="00F948F4">
        <w:rPr>
          <w:rFonts w:cs="Arial"/>
        </w:rPr>
        <w:t>L’organisme de contrôle : LA CNIL</w:t>
      </w:r>
    </w:p>
    <w:p w14:paraId="2C40D8E8" w14:textId="77777777" w:rsidR="0025176F" w:rsidRPr="00F948F4" w:rsidRDefault="0025176F" w:rsidP="00361BAB">
      <w:pPr>
        <w:pStyle w:val="Paragraphedeliste"/>
        <w:numPr>
          <w:ilvl w:val="0"/>
          <w:numId w:val="3"/>
        </w:numPr>
        <w:spacing w:after="0"/>
        <w:jc w:val="both"/>
        <w:rPr>
          <w:rFonts w:cs="Arial"/>
        </w:rPr>
      </w:pPr>
      <w:r w:rsidRPr="00F948F4">
        <w:rPr>
          <w:rFonts w:cs="Arial"/>
        </w:rPr>
        <w:t>Les sanctions</w:t>
      </w:r>
    </w:p>
    <w:p w14:paraId="4ECE1718" w14:textId="77777777" w:rsidR="0025176F" w:rsidRPr="00F948F4" w:rsidRDefault="0025176F" w:rsidP="00361BAB">
      <w:pPr>
        <w:pStyle w:val="Paragraphedeliste"/>
        <w:numPr>
          <w:ilvl w:val="0"/>
          <w:numId w:val="3"/>
        </w:numPr>
        <w:spacing w:after="0"/>
        <w:jc w:val="both"/>
        <w:rPr>
          <w:rFonts w:cs="Arial"/>
        </w:rPr>
      </w:pPr>
      <w:r w:rsidRPr="00F948F4">
        <w:rPr>
          <w:rFonts w:cs="Arial"/>
        </w:rPr>
        <w:t>Les risques à ne pas négliger</w:t>
      </w:r>
    </w:p>
    <w:p w14:paraId="5358D340" w14:textId="77777777" w:rsidR="0025176F" w:rsidRPr="00F948F4" w:rsidRDefault="0025176F" w:rsidP="00361BAB">
      <w:pPr>
        <w:spacing w:after="0"/>
        <w:jc w:val="both"/>
        <w:rPr>
          <w:rFonts w:cs="Arial"/>
        </w:rPr>
      </w:pPr>
    </w:p>
    <w:p w14:paraId="11AD2ECC" w14:textId="77777777" w:rsidR="0025176F" w:rsidRPr="00F948F4" w:rsidRDefault="0025176F" w:rsidP="00361BAB">
      <w:pPr>
        <w:spacing w:after="0"/>
        <w:jc w:val="both"/>
        <w:rPr>
          <w:rFonts w:cs="Arial"/>
          <w:b/>
          <w:bCs/>
        </w:rPr>
      </w:pPr>
      <w:r w:rsidRPr="00F948F4">
        <w:rPr>
          <w:rFonts w:cs="Arial"/>
          <w:b/>
          <w:bCs/>
        </w:rPr>
        <w:t>Module 2 : Le RGPD – Définitions</w:t>
      </w:r>
    </w:p>
    <w:p w14:paraId="3BE8F4D8" w14:textId="77777777" w:rsidR="0025176F" w:rsidRPr="00F948F4" w:rsidRDefault="0025176F" w:rsidP="00361BAB">
      <w:pPr>
        <w:spacing w:after="0"/>
        <w:jc w:val="both"/>
        <w:rPr>
          <w:rFonts w:cs="Arial"/>
        </w:rPr>
      </w:pPr>
    </w:p>
    <w:p w14:paraId="7305C6CD" w14:textId="77777777" w:rsidR="0025176F" w:rsidRPr="00F948F4" w:rsidRDefault="0025176F" w:rsidP="00361BAB">
      <w:pPr>
        <w:pStyle w:val="Paragraphedeliste"/>
        <w:numPr>
          <w:ilvl w:val="0"/>
          <w:numId w:val="4"/>
        </w:numPr>
        <w:spacing w:after="0"/>
        <w:jc w:val="both"/>
        <w:rPr>
          <w:rFonts w:cs="Arial"/>
        </w:rPr>
      </w:pPr>
      <w:r w:rsidRPr="00F948F4">
        <w:rPr>
          <w:rFonts w:cs="Arial"/>
        </w:rPr>
        <w:t>Qu’est-ce qu’une donnée personnelle ?</w:t>
      </w:r>
    </w:p>
    <w:p w14:paraId="3FA8997D" w14:textId="77777777" w:rsidR="0025176F" w:rsidRPr="00F948F4" w:rsidRDefault="0025176F" w:rsidP="00361BAB">
      <w:pPr>
        <w:pStyle w:val="Paragraphedeliste"/>
        <w:numPr>
          <w:ilvl w:val="0"/>
          <w:numId w:val="4"/>
        </w:numPr>
        <w:spacing w:after="0"/>
        <w:jc w:val="both"/>
        <w:rPr>
          <w:rFonts w:cs="Arial"/>
        </w:rPr>
      </w:pPr>
      <w:r w:rsidRPr="00F948F4">
        <w:rPr>
          <w:rFonts w:cs="Arial"/>
        </w:rPr>
        <w:t>Qu’est-ce qu’un traitement de données personnelles ?</w:t>
      </w:r>
    </w:p>
    <w:p w14:paraId="4215235B" w14:textId="77777777" w:rsidR="0025176F" w:rsidRPr="00F948F4" w:rsidRDefault="0025176F" w:rsidP="00361BAB">
      <w:pPr>
        <w:pStyle w:val="Paragraphedeliste"/>
        <w:numPr>
          <w:ilvl w:val="0"/>
          <w:numId w:val="4"/>
        </w:numPr>
        <w:spacing w:after="0"/>
        <w:jc w:val="both"/>
        <w:rPr>
          <w:rFonts w:cs="Arial"/>
        </w:rPr>
      </w:pPr>
      <w:r w:rsidRPr="00F948F4">
        <w:rPr>
          <w:rFonts w:cs="Arial"/>
        </w:rPr>
        <w:t>Quel est mon statut ? (RT, co-RT, ST)</w:t>
      </w:r>
    </w:p>
    <w:p w14:paraId="3FFA36D2" w14:textId="77777777" w:rsidR="0025176F" w:rsidRPr="00F948F4" w:rsidRDefault="0025176F" w:rsidP="00361BAB">
      <w:pPr>
        <w:spacing w:after="0"/>
        <w:jc w:val="both"/>
        <w:rPr>
          <w:rFonts w:cs="Arial"/>
        </w:rPr>
      </w:pPr>
    </w:p>
    <w:p w14:paraId="7D15EB2E" w14:textId="77777777" w:rsidR="0025176F" w:rsidRPr="00F948F4" w:rsidRDefault="0025176F" w:rsidP="00361BAB">
      <w:pPr>
        <w:spacing w:after="0"/>
        <w:jc w:val="both"/>
        <w:rPr>
          <w:rFonts w:cs="Arial"/>
          <w:b/>
          <w:bCs/>
        </w:rPr>
      </w:pPr>
      <w:r w:rsidRPr="00F948F4">
        <w:rPr>
          <w:rFonts w:cs="Arial"/>
          <w:b/>
          <w:bCs/>
        </w:rPr>
        <w:t>Module 3 : Le RGPD – Les grands principes</w:t>
      </w:r>
    </w:p>
    <w:p w14:paraId="4CEC3C32" w14:textId="77777777" w:rsidR="0025176F" w:rsidRPr="00F948F4" w:rsidRDefault="0025176F" w:rsidP="00361BAB">
      <w:pPr>
        <w:spacing w:after="0"/>
        <w:jc w:val="both"/>
        <w:rPr>
          <w:rFonts w:cs="Arial"/>
          <w:b/>
          <w:bCs/>
        </w:rPr>
      </w:pPr>
    </w:p>
    <w:p w14:paraId="1DCE2701" w14:textId="77777777" w:rsidR="0025176F" w:rsidRPr="00F948F4" w:rsidRDefault="0025176F" w:rsidP="00361BAB">
      <w:pPr>
        <w:pStyle w:val="Paragraphedeliste"/>
        <w:numPr>
          <w:ilvl w:val="0"/>
          <w:numId w:val="4"/>
        </w:numPr>
        <w:spacing w:after="0"/>
        <w:ind w:left="714" w:hanging="357"/>
        <w:jc w:val="both"/>
        <w:rPr>
          <w:rFonts w:cs="Arial"/>
        </w:rPr>
      </w:pPr>
      <w:r w:rsidRPr="00F948F4">
        <w:rPr>
          <w:rFonts w:cs="Arial"/>
        </w:rPr>
        <w:t>Licéité, loyauté et transparence</w:t>
      </w:r>
    </w:p>
    <w:p w14:paraId="08BB06DE" w14:textId="77777777" w:rsidR="0025176F" w:rsidRPr="00F948F4" w:rsidRDefault="0025176F" w:rsidP="00361BAB">
      <w:pPr>
        <w:pStyle w:val="Paragraphedeliste"/>
        <w:numPr>
          <w:ilvl w:val="0"/>
          <w:numId w:val="4"/>
        </w:numPr>
        <w:spacing w:after="0"/>
        <w:ind w:left="714" w:hanging="357"/>
        <w:jc w:val="both"/>
        <w:rPr>
          <w:rFonts w:cs="Arial"/>
        </w:rPr>
      </w:pPr>
      <w:r w:rsidRPr="00F948F4">
        <w:rPr>
          <w:rFonts w:cs="Arial"/>
        </w:rPr>
        <w:t>Limitation des finalités</w:t>
      </w:r>
    </w:p>
    <w:p w14:paraId="0A031A4A" w14:textId="77777777" w:rsidR="0025176F" w:rsidRPr="00F948F4" w:rsidRDefault="0025176F" w:rsidP="00361BAB">
      <w:pPr>
        <w:pStyle w:val="Paragraphedeliste"/>
        <w:numPr>
          <w:ilvl w:val="0"/>
          <w:numId w:val="4"/>
        </w:numPr>
        <w:spacing w:after="0"/>
        <w:ind w:left="714" w:hanging="357"/>
        <w:jc w:val="both"/>
        <w:rPr>
          <w:rFonts w:cs="Arial"/>
        </w:rPr>
      </w:pPr>
      <w:r w:rsidRPr="00F948F4">
        <w:rPr>
          <w:rFonts w:cs="Arial"/>
        </w:rPr>
        <w:t>Minimisation</w:t>
      </w:r>
    </w:p>
    <w:p w14:paraId="34143FBB" w14:textId="77777777" w:rsidR="0025176F" w:rsidRPr="00F948F4" w:rsidRDefault="0025176F" w:rsidP="00361BAB">
      <w:pPr>
        <w:pStyle w:val="Paragraphedeliste"/>
        <w:numPr>
          <w:ilvl w:val="0"/>
          <w:numId w:val="4"/>
        </w:numPr>
        <w:spacing w:after="0"/>
        <w:ind w:left="714" w:hanging="357"/>
        <w:jc w:val="both"/>
        <w:rPr>
          <w:rFonts w:cs="Arial"/>
        </w:rPr>
      </w:pPr>
      <w:r w:rsidRPr="00F948F4">
        <w:rPr>
          <w:rFonts w:cs="Arial"/>
        </w:rPr>
        <w:t>Exactitude</w:t>
      </w:r>
    </w:p>
    <w:p w14:paraId="07DDC147" w14:textId="77777777" w:rsidR="0025176F" w:rsidRPr="00F948F4" w:rsidRDefault="0025176F" w:rsidP="00361BAB">
      <w:pPr>
        <w:pStyle w:val="Paragraphedeliste"/>
        <w:numPr>
          <w:ilvl w:val="0"/>
          <w:numId w:val="4"/>
        </w:numPr>
        <w:spacing w:after="0"/>
        <w:ind w:left="714" w:hanging="357"/>
        <w:jc w:val="both"/>
        <w:rPr>
          <w:rFonts w:cs="Arial"/>
        </w:rPr>
      </w:pPr>
      <w:r w:rsidRPr="00F948F4">
        <w:rPr>
          <w:rFonts w:cs="Arial"/>
        </w:rPr>
        <w:t>Limitation de la conservation</w:t>
      </w:r>
    </w:p>
    <w:p w14:paraId="614C7A30" w14:textId="77777777" w:rsidR="0025176F" w:rsidRPr="00F948F4" w:rsidRDefault="0025176F" w:rsidP="00361BAB">
      <w:pPr>
        <w:pStyle w:val="Paragraphedeliste"/>
        <w:numPr>
          <w:ilvl w:val="0"/>
          <w:numId w:val="4"/>
        </w:numPr>
        <w:spacing w:after="0"/>
        <w:ind w:left="714" w:hanging="357"/>
        <w:jc w:val="both"/>
        <w:rPr>
          <w:rFonts w:cs="Arial"/>
        </w:rPr>
      </w:pPr>
      <w:r w:rsidRPr="00F948F4">
        <w:rPr>
          <w:rFonts w:cs="Arial"/>
        </w:rPr>
        <w:t>Sécurité</w:t>
      </w:r>
    </w:p>
    <w:p w14:paraId="4DF86285" w14:textId="77777777" w:rsidR="0025176F" w:rsidRPr="00F948F4" w:rsidRDefault="0025176F" w:rsidP="00361BAB">
      <w:pPr>
        <w:pStyle w:val="Paragraphedeliste"/>
        <w:numPr>
          <w:ilvl w:val="0"/>
          <w:numId w:val="4"/>
        </w:numPr>
        <w:spacing w:after="0"/>
        <w:ind w:left="714" w:hanging="357"/>
        <w:jc w:val="both"/>
        <w:rPr>
          <w:rFonts w:cs="Arial"/>
        </w:rPr>
      </w:pPr>
      <w:r w:rsidRPr="00F948F4">
        <w:rPr>
          <w:rFonts w:cs="Arial"/>
        </w:rPr>
        <w:t>Responsabilité</w:t>
      </w:r>
    </w:p>
    <w:p w14:paraId="4CE87569" w14:textId="77777777" w:rsidR="0025176F" w:rsidRPr="00F948F4" w:rsidRDefault="0025176F" w:rsidP="00361BAB">
      <w:pPr>
        <w:spacing w:after="0"/>
        <w:jc w:val="both"/>
        <w:rPr>
          <w:rFonts w:cs="Arial"/>
        </w:rPr>
      </w:pPr>
    </w:p>
    <w:p w14:paraId="0CED28F8" w14:textId="77777777" w:rsidR="0025176F" w:rsidRPr="00F948F4" w:rsidRDefault="0025176F" w:rsidP="00361BAB">
      <w:pPr>
        <w:spacing w:after="0"/>
        <w:jc w:val="both"/>
        <w:rPr>
          <w:rFonts w:cs="Arial"/>
          <w:b/>
          <w:bCs/>
        </w:rPr>
      </w:pPr>
      <w:r w:rsidRPr="00F948F4">
        <w:rPr>
          <w:rFonts w:cs="Arial"/>
          <w:b/>
          <w:bCs/>
        </w:rPr>
        <w:t>Module 4 : Le RGPD – En pratique</w:t>
      </w:r>
    </w:p>
    <w:p w14:paraId="0149742F" w14:textId="77777777" w:rsidR="0025176F" w:rsidRPr="00F948F4" w:rsidRDefault="0025176F" w:rsidP="00361BAB">
      <w:pPr>
        <w:spacing w:after="0"/>
        <w:jc w:val="both"/>
        <w:rPr>
          <w:rFonts w:cs="Arial"/>
        </w:rPr>
      </w:pPr>
    </w:p>
    <w:p w14:paraId="79FAEA7D" w14:textId="77777777" w:rsidR="0025176F" w:rsidRPr="00F948F4" w:rsidRDefault="0025176F" w:rsidP="00361BAB">
      <w:pPr>
        <w:pStyle w:val="Paragraphedeliste"/>
        <w:numPr>
          <w:ilvl w:val="0"/>
          <w:numId w:val="4"/>
        </w:numPr>
        <w:spacing w:after="0"/>
        <w:jc w:val="both"/>
        <w:rPr>
          <w:rFonts w:cs="Arial"/>
        </w:rPr>
      </w:pPr>
      <w:r w:rsidRPr="00F948F4">
        <w:rPr>
          <w:rFonts w:cs="Arial"/>
        </w:rPr>
        <w:t>Cartographier :</w:t>
      </w:r>
    </w:p>
    <w:p w14:paraId="2A02BF30" w14:textId="77777777" w:rsidR="0025176F" w:rsidRPr="00F948F4" w:rsidRDefault="0025176F" w:rsidP="00361BAB">
      <w:pPr>
        <w:pStyle w:val="Paragraphedeliste"/>
        <w:numPr>
          <w:ilvl w:val="1"/>
          <w:numId w:val="4"/>
        </w:numPr>
        <w:spacing w:after="0"/>
        <w:jc w:val="both"/>
        <w:rPr>
          <w:rFonts w:cs="Arial"/>
        </w:rPr>
      </w:pPr>
      <w:r w:rsidRPr="00F948F4">
        <w:rPr>
          <w:rFonts w:cs="Arial"/>
        </w:rPr>
        <w:t>Les registres</w:t>
      </w:r>
    </w:p>
    <w:p w14:paraId="466D6A88" w14:textId="77777777" w:rsidR="0025176F" w:rsidRPr="00F948F4" w:rsidRDefault="0025176F" w:rsidP="00361BAB">
      <w:pPr>
        <w:pStyle w:val="Paragraphedeliste"/>
        <w:numPr>
          <w:ilvl w:val="1"/>
          <w:numId w:val="2"/>
        </w:numPr>
        <w:spacing w:after="0"/>
        <w:jc w:val="both"/>
        <w:rPr>
          <w:rFonts w:cs="Arial"/>
        </w:rPr>
      </w:pPr>
      <w:r w:rsidRPr="00F948F4">
        <w:rPr>
          <w:rFonts w:cs="Arial"/>
        </w:rPr>
        <w:t>Encadrer les utilisateurs</w:t>
      </w:r>
    </w:p>
    <w:p w14:paraId="6E9CB1EE" w14:textId="77777777" w:rsidR="0025176F" w:rsidRPr="00F948F4" w:rsidRDefault="0025176F" w:rsidP="00361BAB">
      <w:pPr>
        <w:pStyle w:val="Paragraphedeliste"/>
        <w:numPr>
          <w:ilvl w:val="0"/>
          <w:numId w:val="4"/>
        </w:numPr>
        <w:spacing w:after="0"/>
        <w:jc w:val="both"/>
        <w:rPr>
          <w:rFonts w:cs="Arial"/>
        </w:rPr>
      </w:pPr>
      <w:r w:rsidRPr="00F948F4">
        <w:rPr>
          <w:rFonts w:cs="Arial"/>
        </w:rPr>
        <w:t>Analyse du site internet</w:t>
      </w:r>
    </w:p>
    <w:p w14:paraId="0C62DF17" w14:textId="77777777" w:rsidR="0025176F" w:rsidRPr="00F948F4" w:rsidRDefault="0025176F" w:rsidP="00361BAB">
      <w:pPr>
        <w:pStyle w:val="Paragraphedeliste"/>
        <w:numPr>
          <w:ilvl w:val="0"/>
          <w:numId w:val="4"/>
        </w:numPr>
        <w:spacing w:after="0"/>
        <w:jc w:val="both"/>
        <w:rPr>
          <w:rFonts w:cs="Arial"/>
        </w:rPr>
      </w:pPr>
      <w:r w:rsidRPr="00F948F4">
        <w:rPr>
          <w:rFonts w:cs="Arial"/>
        </w:rPr>
        <w:t>La documentation</w:t>
      </w:r>
    </w:p>
    <w:p w14:paraId="481530EC" w14:textId="77777777" w:rsidR="0025176F" w:rsidRPr="00F948F4" w:rsidRDefault="0025176F" w:rsidP="00361BAB">
      <w:pPr>
        <w:pStyle w:val="Paragraphedeliste"/>
        <w:numPr>
          <w:ilvl w:val="0"/>
          <w:numId w:val="4"/>
        </w:numPr>
        <w:spacing w:after="0"/>
        <w:jc w:val="both"/>
        <w:rPr>
          <w:rFonts w:cs="Arial"/>
        </w:rPr>
      </w:pPr>
      <w:r w:rsidRPr="00F948F4">
        <w:rPr>
          <w:rFonts w:cs="Arial"/>
        </w:rPr>
        <w:t>Mes actions</w:t>
      </w:r>
    </w:p>
    <w:p w14:paraId="7002B715" w14:textId="77777777" w:rsidR="0025176F" w:rsidRPr="00F948F4" w:rsidRDefault="0025176F" w:rsidP="00361BAB">
      <w:pPr>
        <w:pStyle w:val="Paragraphedeliste"/>
        <w:numPr>
          <w:ilvl w:val="1"/>
          <w:numId w:val="2"/>
        </w:numPr>
        <w:spacing w:after="0"/>
        <w:jc w:val="both"/>
        <w:rPr>
          <w:rFonts w:cs="Arial"/>
        </w:rPr>
      </w:pPr>
      <w:r w:rsidRPr="00F948F4">
        <w:rPr>
          <w:rFonts w:cs="Arial"/>
        </w:rPr>
        <w:t>La sécurité des mots de passe</w:t>
      </w:r>
    </w:p>
    <w:p w14:paraId="3336894E" w14:textId="77777777" w:rsidR="0025176F" w:rsidRPr="00F948F4" w:rsidRDefault="0025176F" w:rsidP="00361BAB">
      <w:pPr>
        <w:pStyle w:val="Paragraphedeliste"/>
        <w:numPr>
          <w:ilvl w:val="1"/>
          <w:numId w:val="2"/>
        </w:numPr>
        <w:spacing w:after="0"/>
        <w:jc w:val="both"/>
        <w:rPr>
          <w:rFonts w:cs="Arial"/>
        </w:rPr>
      </w:pPr>
      <w:r w:rsidRPr="00F948F4">
        <w:rPr>
          <w:rFonts w:cs="Arial"/>
        </w:rPr>
        <w:t>La sécurité des appareils mobiles</w:t>
      </w:r>
    </w:p>
    <w:p w14:paraId="4E3E45BC" w14:textId="77777777" w:rsidR="0025176F" w:rsidRPr="00F948F4" w:rsidRDefault="0025176F" w:rsidP="00361BAB">
      <w:pPr>
        <w:pStyle w:val="Paragraphedeliste"/>
        <w:numPr>
          <w:ilvl w:val="1"/>
          <w:numId w:val="2"/>
        </w:numPr>
        <w:spacing w:after="0"/>
        <w:jc w:val="both"/>
        <w:rPr>
          <w:rFonts w:cs="Arial"/>
        </w:rPr>
      </w:pPr>
      <w:r w:rsidRPr="00F948F4">
        <w:rPr>
          <w:rFonts w:cs="Arial"/>
        </w:rPr>
        <w:t>La sécurité des usages PRO – PERSO</w:t>
      </w:r>
    </w:p>
    <w:p w14:paraId="46061351" w14:textId="77777777" w:rsidR="0025176F" w:rsidRPr="00F948F4" w:rsidRDefault="0025176F" w:rsidP="00361BAB">
      <w:pPr>
        <w:pStyle w:val="Paragraphedeliste"/>
        <w:numPr>
          <w:ilvl w:val="1"/>
          <w:numId w:val="2"/>
        </w:numPr>
        <w:spacing w:after="0"/>
        <w:jc w:val="both"/>
        <w:rPr>
          <w:rFonts w:cs="Arial"/>
        </w:rPr>
      </w:pPr>
      <w:r w:rsidRPr="00F948F4">
        <w:rPr>
          <w:rFonts w:cs="Arial"/>
        </w:rPr>
        <w:t>Les techniques Cyber malveillantes</w:t>
      </w:r>
    </w:p>
    <w:p w14:paraId="0A178DF6" w14:textId="77777777" w:rsidR="00F41C12" w:rsidRPr="00F948F4" w:rsidRDefault="00F41C12" w:rsidP="00361BAB">
      <w:pPr>
        <w:autoSpaceDE w:val="0"/>
        <w:autoSpaceDN w:val="0"/>
        <w:adjustRightInd w:val="0"/>
        <w:spacing w:after="0" w:line="240" w:lineRule="auto"/>
        <w:jc w:val="both"/>
        <w:rPr>
          <w:rFonts w:cs="Arial"/>
        </w:rPr>
      </w:pPr>
    </w:p>
    <w:p w14:paraId="529538BB" w14:textId="13FF2223" w:rsidR="00E20309" w:rsidRPr="00F948F4" w:rsidRDefault="00E20309" w:rsidP="00361BAB">
      <w:pPr>
        <w:jc w:val="both"/>
        <w:rPr>
          <w:rFonts w:cs="Arial"/>
        </w:rPr>
      </w:pPr>
      <w:r w:rsidRPr="00F948F4">
        <w:rPr>
          <w:rFonts w:cs="Arial"/>
        </w:rPr>
        <w:br w:type="page"/>
      </w:r>
    </w:p>
    <w:p w14:paraId="4EB94F8D" w14:textId="4D533972" w:rsidR="00A616BD" w:rsidRDefault="00A616BD" w:rsidP="00A616BD">
      <w:pPr>
        <w:pStyle w:val="Titre1"/>
      </w:pPr>
      <w:bookmarkStart w:id="22" w:name="_Toc224814130"/>
      <w:r w:rsidRPr="00A616BD">
        <w:rPr>
          <w:color w:val="FFFFFF" w:themeColor="background1"/>
        </w:rPr>
        <w:lastRenderedPageBreak/>
        <w:t>.</w:t>
      </w:r>
      <w:bookmarkEnd w:id="22"/>
      <w:r>
        <w:br w:type="page"/>
      </w:r>
    </w:p>
    <w:p w14:paraId="3DCD4ED0" w14:textId="1F3EFE95" w:rsidR="00730F3F" w:rsidRPr="00F948F4" w:rsidRDefault="00A616BD" w:rsidP="00361BAB">
      <w:pPr>
        <w:pStyle w:val="Titre1"/>
        <w:jc w:val="both"/>
        <w:rPr>
          <w:rFonts w:cs="Arial"/>
        </w:rPr>
      </w:pPr>
      <w:bookmarkStart w:id="23" w:name="_Toc224814131"/>
      <w:r>
        <w:rPr>
          <w:rFonts w:cs="Arial"/>
        </w:rPr>
        <w:lastRenderedPageBreak/>
        <w:t>CERTIFICAT</w:t>
      </w:r>
      <w:r w:rsidR="00E20309" w:rsidRPr="00F948F4">
        <w:rPr>
          <w:rFonts w:cs="Arial"/>
        </w:rPr>
        <w:t xml:space="preserve"> QUALIOPI</w:t>
      </w:r>
      <w:bookmarkEnd w:id="23"/>
    </w:p>
    <w:p w14:paraId="00EBDBE8" w14:textId="77777777" w:rsidR="00E20309" w:rsidRPr="00F948F4" w:rsidRDefault="00E20309" w:rsidP="00361BAB">
      <w:pPr>
        <w:jc w:val="both"/>
        <w:rPr>
          <w:rFonts w:cs="Arial"/>
        </w:rPr>
      </w:pPr>
    </w:p>
    <w:p w14:paraId="45E1B2CC" w14:textId="1C6386E6" w:rsidR="00E20309" w:rsidRPr="00F948F4" w:rsidRDefault="00BF32C5" w:rsidP="00361BAB">
      <w:pPr>
        <w:jc w:val="both"/>
        <w:rPr>
          <w:rFonts w:cs="Arial"/>
        </w:rPr>
      </w:pPr>
      <w:r w:rsidRPr="00BF32C5">
        <w:rPr>
          <w:rFonts w:cs="Arial"/>
        </w:rPr>
        <w:drawing>
          <wp:inline distT="0" distB="0" distL="0" distR="0" wp14:anchorId="313AEDDD" wp14:editId="52B56967">
            <wp:extent cx="5760720" cy="7840345"/>
            <wp:effectExtent l="0" t="0" r="0" b="8255"/>
            <wp:docPr id="373508298" name="Image 1" descr="Une image contenant texte, capture d’écran, Police, conception&#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508298" name="Image 1" descr="Une image contenant texte, capture d’écran, Police, conception&#10;&#10;Le contenu généré par l’IA peut être incorrect."/>
                    <pic:cNvPicPr/>
                  </pic:nvPicPr>
                  <pic:blipFill>
                    <a:blip r:embed="rId30"/>
                    <a:stretch>
                      <a:fillRect/>
                    </a:stretch>
                  </pic:blipFill>
                  <pic:spPr>
                    <a:xfrm>
                      <a:off x="0" y="0"/>
                      <a:ext cx="5760720" cy="7840345"/>
                    </a:xfrm>
                    <a:prstGeom prst="rect">
                      <a:avLst/>
                    </a:prstGeom>
                  </pic:spPr>
                </pic:pic>
              </a:graphicData>
            </a:graphic>
          </wp:inline>
        </w:drawing>
      </w:r>
    </w:p>
    <w:sectPr w:rsidR="00E20309" w:rsidRPr="00F948F4" w:rsidSect="00D966D6">
      <w:type w:val="continuous"/>
      <w:pgSz w:w="11906" w:h="16838"/>
      <w:pgMar w:top="1417" w:right="1417" w:bottom="1417" w:left="1417" w:header="708" w:footer="708" w:gutter="0"/>
      <w:cols w:space="56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7" w:author="Jordane FAIELLA" w:date="2022-01-24T13:27:00Z" w:initials="JF">
    <w:p w14:paraId="26EA8788" w14:textId="77777777" w:rsidR="00CB24B9" w:rsidRDefault="00CB24B9" w:rsidP="00CB24B9">
      <w:pPr>
        <w:pStyle w:val="Commentaire"/>
      </w:pPr>
      <w:r>
        <w:rPr>
          <w:rStyle w:val="Marquedecommentaire"/>
        </w:rPr>
        <w:annotationRef/>
      </w:r>
      <w:r>
        <w:t>Renseignez le programme détaillé de la formation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6EA8788"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9927CA" w16cex:dateUtc="2022-01-24T12: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EA8788" w16cid:durableId="259927C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11C8D" w14:textId="77777777" w:rsidR="00BC3A30" w:rsidRDefault="00BC3A30" w:rsidP="006E47BD">
      <w:pPr>
        <w:spacing w:after="0" w:line="240" w:lineRule="auto"/>
      </w:pPr>
      <w:r>
        <w:separator/>
      </w:r>
    </w:p>
  </w:endnote>
  <w:endnote w:type="continuationSeparator" w:id="0">
    <w:p w14:paraId="75FDB022" w14:textId="77777777" w:rsidR="00BC3A30" w:rsidRDefault="00BC3A30" w:rsidP="006E47BD">
      <w:pPr>
        <w:spacing w:after="0" w:line="240" w:lineRule="auto"/>
      </w:pPr>
      <w:r>
        <w:continuationSeparator/>
      </w:r>
    </w:p>
  </w:endnote>
  <w:endnote w:type="continuationNotice" w:id="1">
    <w:p w14:paraId="5EDFC748" w14:textId="77777777" w:rsidR="00BC3A30" w:rsidRDefault="00BC3A3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C93D2" w14:textId="47CD6E2C" w:rsidR="006E47BD" w:rsidRPr="006E47BD" w:rsidRDefault="006E47BD">
    <w:pPr>
      <w:pStyle w:val="Pieddepage"/>
      <w:rPr>
        <w:b/>
        <w:bCs/>
        <w:color w:val="6C6D4A"/>
      </w:rPr>
    </w:pPr>
    <w:r w:rsidRPr="006E47BD">
      <w:rPr>
        <w:b/>
        <w:bCs/>
        <w:color w:val="6C6D4A"/>
      </w:rPr>
      <w:t>Catalogue de formation endrix 202</w:t>
    </w:r>
    <w:r w:rsidR="008003A1">
      <w:rPr>
        <w:b/>
        <w:bCs/>
        <w:color w:val="6C6D4A"/>
      </w:rPr>
      <w:t>6</w:t>
    </w:r>
    <w:r w:rsidRPr="006E47BD">
      <w:rPr>
        <w:b/>
        <w:bCs/>
        <w:color w:val="6C6D4A"/>
      </w:rPr>
      <w:tab/>
    </w:r>
    <w:r w:rsidRPr="006E47BD">
      <w:rPr>
        <w:b/>
        <w:bCs/>
        <w:color w:val="6C6D4A"/>
      </w:rPr>
      <w:tab/>
      <w:t>endrix.com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787C13" w14:textId="77777777" w:rsidR="00BC3A30" w:rsidRDefault="00BC3A30" w:rsidP="006E47BD">
      <w:pPr>
        <w:spacing w:after="0" w:line="240" w:lineRule="auto"/>
      </w:pPr>
      <w:r>
        <w:separator/>
      </w:r>
    </w:p>
  </w:footnote>
  <w:footnote w:type="continuationSeparator" w:id="0">
    <w:p w14:paraId="00AEBE6D" w14:textId="77777777" w:rsidR="00BC3A30" w:rsidRDefault="00BC3A30" w:rsidP="006E47BD">
      <w:pPr>
        <w:spacing w:after="0" w:line="240" w:lineRule="auto"/>
      </w:pPr>
      <w:r>
        <w:continuationSeparator/>
      </w:r>
    </w:p>
  </w:footnote>
  <w:footnote w:type="continuationNotice" w:id="1">
    <w:p w14:paraId="0ED5FB53" w14:textId="77777777" w:rsidR="00BC3A30" w:rsidRDefault="00BC3A3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97CFB" w14:textId="58D7280B" w:rsidR="006E47BD" w:rsidRDefault="006E47BD">
    <w:pPr>
      <w:pStyle w:val="En-tte"/>
    </w:pPr>
    <w:r>
      <w:rPr>
        <w:noProof/>
      </w:rPr>
      <w:drawing>
        <wp:anchor distT="0" distB="0" distL="0" distR="0" simplePos="0" relativeHeight="251658240" behindDoc="1" locked="0" layoutInCell="1" allowOverlap="1" wp14:anchorId="51281219" wp14:editId="79894AD2">
          <wp:simplePos x="0" y="0"/>
          <wp:positionH relativeFrom="margin">
            <wp:align>right</wp:align>
          </wp:positionH>
          <wp:positionV relativeFrom="topMargin">
            <wp:align>bottom</wp:align>
          </wp:positionV>
          <wp:extent cx="1850453" cy="850252"/>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 cstate="print"/>
                  <a:stretch>
                    <a:fillRect/>
                  </a:stretch>
                </pic:blipFill>
                <pic:spPr>
                  <a:xfrm>
                    <a:off x="0" y="0"/>
                    <a:ext cx="1850453" cy="850252"/>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213D"/>
    <w:multiLevelType w:val="hybridMultilevel"/>
    <w:tmpl w:val="C60A07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1607A85"/>
    <w:multiLevelType w:val="hybridMultilevel"/>
    <w:tmpl w:val="234449A0"/>
    <w:lvl w:ilvl="0" w:tplc="30769E18">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201B65"/>
    <w:multiLevelType w:val="hybridMultilevel"/>
    <w:tmpl w:val="35823DE6"/>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4EE593D"/>
    <w:multiLevelType w:val="hybridMultilevel"/>
    <w:tmpl w:val="F9640AAA"/>
    <w:lvl w:ilvl="0" w:tplc="040C0001">
      <w:start w:val="1"/>
      <w:numFmt w:val="bullet"/>
      <w:lvlText w:val=""/>
      <w:lvlJc w:val="left"/>
      <w:pPr>
        <w:ind w:left="720" w:hanging="360"/>
      </w:pPr>
      <w:rPr>
        <w:rFonts w:ascii="Symbol" w:hAnsi="Symbol" w:hint="default"/>
      </w:rPr>
    </w:lvl>
    <w:lvl w:ilvl="1" w:tplc="88E8ACC4">
      <w:numFmt w:val="bullet"/>
      <w:lvlText w:val="•"/>
      <w:lvlJc w:val="left"/>
      <w:pPr>
        <w:ind w:left="1440" w:hanging="360"/>
      </w:pPr>
      <w:rPr>
        <w:rFonts w:ascii="Arial" w:eastAsiaTheme="minorHAnsi" w:hAnsi="Arial" w:cs="Aria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5204E84"/>
    <w:multiLevelType w:val="hybridMultilevel"/>
    <w:tmpl w:val="CE2042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8E907E9"/>
    <w:multiLevelType w:val="hybridMultilevel"/>
    <w:tmpl w:val="6A40B18E"/>
    <w:lvl w:ilvl="0" w:tplc="512A1098">
      <w:numFmt w:val="bullet"/>
      <w:lvlText w:val="-"/>
      <w:lvlJc w:val="left"/>
      <w:pPr>
        <w:ind w:left="720" w:hanging="360"/>
      </w:pPr>
      <w:rPr>
        <w:rFonts w:ascii="Arial" w:eastAsia="Arial" w:hAnsi="Arial" w:cs="Arial" w:hint="default"/>
        <w:spacing w:val="-3"/>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B917E6A"/>
    <w:multiLevelType w:val="hybridMultilevel"/>
    <w:tmpl w:val="0B5C0D2C"/>
    <w:lvl w:ilvl="0" w:tplc="040C0001">
      <w:start w:val="1"/>
      <w:numFmt w:val="bullet"/>
      <w:lvlText w:val=""/>
      <w:lvlJc w:val="left"/>
      <w:pPr>
        <w:ind w:left="2130" w:hanging="360"/>
      </w:pPr>
      <w:rPr>
        <w:rFonts w:ascii="Symbol" w:hAnsi="Symbol" w:hint="default"/>
      </w:rPr>
    </w:lvl>
    <w:lvl w:ilvl="1" w:tplc="040C0003" w:tentative="1">
      <w:start w:val="1"/>
      <w:numFmt w:val="bullet"/>
      <w:lvlText w:val="o"/>
      <w:lvlJc w:val="left"/>
      <w:pPr>
        <w:ind w:left="2850" w:hanging="360"/>
      </w:pPr>
      <w:rPr>
        <w:rFonts w:ascii="Courier New" w:hAnsi="Courier New" w:cs="Courier New" w:hint="default"/>
      </w:rPr>
    </w:lvl>
    <w:lvl w:ilvl="2" w:tplc="040C0005" w:tentative="1">
      <w:start w:val="1"/>
      <w:numFmt w:val="bullet"/>
      <w:lvlText w:val=""/>
      <w:lvlJc w:val="left"/>
      <w:pPr>
        <w:ind w:left="3570" w:hanging="360"/>
      </w:pPr>
      <w:rPr>
        <w:rFonts w:ascii="Wingdings" w:hAnsi="Wingdings" w:hint="default"/>
      </w:rPr>
    </w:lvl>
    <w:lvl w:ilvl="3" w:tplc="040C0001" w:tentative="1">
      <w:start w:val="1"/>
      <w:numFmt w:val="bullet"/>
      <w:lvlText w:val=""/>
      <w:lvlJc w:val="left"/>
      <w:pPr>
        <w:ind w:left="4290" w:hanging="360"/>
      </w:pPr>
      <w:rPr>
        <w:rFonts w:ascii="Symbol" w:hAnsi="Symbol" w:hint="default"/>
      </w:rPr>
    </w:lvl>
    <w:lvl w:ilvl="4" w:tplc="040C0003" w:tentative="1">
      <w:start w:val="1"/>
      <w:numFmt w:val="bullet"/>
      <w:lvlText w:val="o"/>
      <w:lvlJc w:val="left"/>
      <w:pPr>
        <w:ind w:left="5010" w:hanging="360"/>
      </w:pPr>
      <w:rPr>
        <w:rFonts w:ascii="Courier New" w:hAnsi="Courier New" w:cs="Courier New" w:hint="default"/>
      </w:rPr>
    </w:lvl>
    <w:lvl w:ilvl="5" w:tplc="040C0005" w:tentative="1">
      <w:start w:val="1"/>
      <w:numFmt w:val="bullet"/>
      <w:lvlText w:val=""/>
      <w:lvlJc w:val="left"/>
      <w:pPr>
        <w:ind w:left="5730" w:hanging="360"/>
      </w:pPr>
      <w:rPr>
        <w:rFonts w:ascii="Wingdings" w:hAnsi="Wingdings" w:hint="default"/>
      </w:rPr>
    </w:lvl>
    <w:lvl w:ilvl="6" w:tplc="040C0001" w:tentative="1">
      <w:start w:val="1"/>
      <w:numFmt w:val="bullet"/>
      <w:lvlText w:val=""/>
      <w:lvlJc w:val="left"/>
      <w:pPr>
        <w:ind w:left="6450" w:hanging="360"/>
      </w:pPr>
      <w:rPr>
        <w:rFonts w:ascii="Symbol" w:hAnsi="Symbol" w:hint="default"/>
      </w:rPr>
    </w:lvl>
    <w:lvl w:ilvl="7" w:tplc="040C0003" w:tentative="1">
      <w:start w:val="1"/>
      <w:numFmt w:val="bullet"/>
      <w:lvlText w:val="o"/>
      <w:lvlJc w:val="left"/>
      <w:pPr>
        <w:ind w:left="7170" w:hanging="360"/>
      </w:pPr>
      <w:rPr>
        <w:rFonts w:ascii="Courier New" w:hAnsi="Courier New" w:cs="Courier New" w:hint="default"/>
      </w:rPr>
    </w:lvl>
    <w:lvl w:ilvl="8" w:tplc="040C0005" w:tentative="1">
      <w:start w:val="1"/>
      <w:numFmt w:val="bullet"/>
      <w:lvlText w:val=""/>
      <w:lvlJc w:val="left"/>
      <w:pPr>
        <w:ind w:left="7890" w:hanging="360"/>
      </w:pPr>
      <w:rPr>
        <w:rFonts w:ascii="Wingdings" w:hAnsi="Wingdings" w:hint="default"/>
      </w:rPr>
    </w:lvl>
  </w:abstractNum>
  <w:abstractNum w:abstractNumId="7" w15:restartNumberingAfterBreak="0">
    <w:nsid w:val="0BF157B0"/>
    <w:multiLevelType w:val="hybridMultilevel"/>
    <w:tmpl w:val="A1F81ACA"/>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0EB90EAA"/>
    <w:multiLevelType w:val="hybridMultilevel"/>
    <w:tmpl w:val="44BEA85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141E6FC7"/>
    <w:multiLevelType w:val="hybridMultilevel"/>
    <w:tmpl w:val="07B62496"/>
    <w:lvl w:ilvl="0" w:tplc="2786A5E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6851481"/>
    <w:multiLevelType w:val="hybridMultilevel"/>
    <w:tmpl w:val="6732522A"/>
    <w:lvl w:ilvl="0" w:tplc="30769E18">
      <w:numFmt w:val="bullet"/>
      <w:lvlText w:val="•"/>
      <w:lvlJc w:val="left"/>
      <w:pPr>
        <w:ind w:left="1065" w:hanging="705"/>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6B543D7"/>
    <w:multiLevelType w:val="hybridMultilevel"/>
    <w:tmpl w:val="FDFC45D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7716EC4"/>
    <w:multiLevelType w:val="hybridMultilevel"/>
    <w:tmpl w:val="364690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8AB094C"/>
    <w:multiLevelType w:val="hybridMultilevel"/>
    <w:tmpl w:val="9FBA442C"/>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1A8F0CAE"/>
    <w:multiLevelType w:val="hybridMultilevel"/>
    <w:tmpl w:val="2F124B1A"/>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5" w15:restartNumberingAfterBreak="0">
    <w:nsid w:val="1AE33CC9"/>
    <w:multiLevelType w:val="hybridMultilevel"/>
    <w:tmpl w:val="47CCB37C"/>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2EC026D"/>
    <w:multiLevelType w:val="hybridMultilevel"/>
    <w:tmpl w:val="825C6856"/>
    <w:lvl w:ilvl="0" w:tplc="512A1098">
      <w:numFmt w:val="bullet"/>
      <w:lvlText w:val="-"/>
      <w:lvlJc w:val="left"/>
      <w:pPr>
        <w:ind w:left="720" w:hanging="360"/>
      </w:pPr>
      <w:rPr>
        <w:rFonts w:ascii="Arial" w:eastAsia="Arial" w:hAnsi="Arial" w:cs="Arial" w:hint="default"/>
        <w:spacing w:val="-3"/>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257541E4"/>
    <w:multiLevelType w:val="hybridMultilevel"/>
    <w:tmpl w:val="2F7034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25990CB5"/>
    <w:multiLevelType w:val="hybridMultilevel"/>
    <w:tmpl w:val="754A1556"/>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89340F7"/>
    <w:multiLevelType w:val="hybridMultilevel"/>
    <w:tmpl w:val="EB74475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2A9D0A74"/>
    <w:multiLevelType w:val="hybridMultilevel"/>
    <w:tmpl w:val="81365B50"/>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2D4328A8"/>
    <w:multiLevelType w:val="hybridMultilevel"/>
    <w:tmpl w:val="FDFC45DE"/>
    <w:lvl w:ilvl="0" w:tplc="02222A08">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2DBA06B8"/>
    <w:multiLevelType w:val="hybridMultilevel"/>
    <w:tmpl w:val="E0362738"/>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2E3C61FC"/>
    <w:multiLevelType w:val="hybridMultilevel"/>
    <w:tmpl w:val="7D4AF9DE"/>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4" w15:restartNumberingAfterBreak="0">
    <w:nsid w:val="2E98458D"/>
    <w:multiLevelType w:val="hybridMultilevel"/>
    <w:tmpl w:val="75166BF6"/>
    <w:lvl w:ilvl="0" w:tplc="C8806344">
      <w:start w:val="2"/>
      <w:numFmt w:val="bullet"/>
      <w:lvlText w:val="-"/>
      <w:lvlJc w:val="left"/>
      <w:pPr>
        <w:ind w:left="720" w:hanging="360"/>
      </w:pPr>
      <w:rPr>
        <w:rFonts w:ascii="Calibri" w:eastAsiaTheme="minorHAnsi" w:hAnsi="Calibri" w:cs="Calibri" w:hint="default"/>
      </w:rPr>
    </w:lvl>
    <w:lvl w:ilvl="1" w:tplc="C8806344">
      <w:start w:val="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30E6266C"/>
    <w:multiLevelType w:val="hybridMultilevel"/>
    <w:tmpl w:val="8EAE3CE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359E2619"/>
    <w:multiLevelType w:val="hybridMultilevel"/>
    <w:tmpl w:val="C6486B04"/>
    <w:lvl w:ilvl="0" w:tplc="2786A5E8">
      <w:start w:val="1"/>
      <w:numFmt w:val="bullet"/>
      <w:lvlText w:val="-"/>
      <w:lvlJc w:val="left"/>
      <w:pPr>
        <w:ind w:left="720" w:hanging="360"/>
      </w:pPr>
      <w:rPr>
        <w:rFonts w:ascii="Arial" w:eastAsiaTheme="minorHAnsi" w:hAnsi="Arial" w:cs="Aria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93F6AF4"/>
    <w:multiLevelType w:val="hybridMultilevel"/>
    <w:tmpl w:val="EA8CC138"/>
    <w:lvl w:ilvl="0" w:tplc="040C0003">
      <w:start w:val="1"/>
      <w:numFmt w:val="bullet"/>
      <w:lvlText w:val="o"/>
      <w:lvlJc w:val="left"/>
      <w:pPr>
        <w:ind w:left="1068" w:hanging="360"/>
      </w:pPr>
      <w:rPr>
        <w:rFonts w:ascii="Courier New" w:hAnsi="Courier New" w:hint="default"/>
      </w:rPr>
    </w:lvl>
    <w:lvl w:ilvl="1" w:tplc="040C0003">
      <w:start w:val="1"/>
      <w:numFmt w:val="bullet"/>
      <w:lvlText w:val="o"/>
      <w:lvlJc w:val="left"/>
      <w:pPr>
        <w:ind w:left="1788" w:hanging="360"/>
      </w:pPr>
      <w:rPr>
        <w:rFonts w:ascii="Courier New" w:hAnsi="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8" w15:restartNumberingAfterBreak="0">
    <w:nsid w:val="398142E8"/>
    <w:multiLevelType w:val="hybridMultilevel"/>
    <w:tmpl w:val="DD0835C8"/>
    <w:lvl w:ilvl="0" w:tplc="040C0003">
      <w:start w:val="1"/>
      <w:numFmt w:val="bullet"/>
      <w:lvlText w:val="o"/>
      <w:lvlJc w:val="left"/>
      <w:pPr>
        <w:ind w:left="1068" w:hanging="360"/>
      </w:pPr>
      <w:rPr>
        <w:rFonts w:ascii="Courier New" w:hAnsi="Courier New" w:cs="Courier New"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9" w15:restartNumberingAfterBreak="0">
    <w:nsid w:val="3BB25796"/>
    <w:multiLevelType w:val="hybridMultilevel"/>
    <w:tmpl w:val="D5A4B0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3CA545CC"/>
    <w:multiLevelType w:val="hybridMultilevel"/>
    <w:tmpl w:val="A68E3BAE"/>
    <w:lvl w:ilvl="0" w:tplc="2786A5E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3CC75C77"/>
    <w:multiLevelType w:val="hybridMultilevel"/>
    <w:tmpl w:val="02F6CEA4"/>
    <w:lvl w:ilvl="0" w:tplc="FFFFFFFF">
      <w:start w:val="92"/>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3CE43B40"/>
    <w:multiLevelType w:val="multilevel"/>
    <w:tmpl w:val="C950B996"/>
    <w:lvl w:ilvl="0">
      <w:start w:val="1"/>
      <w:numFmt w:val="decimal"/>
      <w:lvlText w:val="%1."/>
      <w:lvlJc w:val="left"/>
      <w:pPr>
        <w:tabs>
          <w:tab w:val="num" w:pos="1122"/>
        </w:tabs>
        <w:ind w:left="1122" w:hanging="555"/>
      </w:pPr>
      <w:rPr>
        <w:rFonts w:hint="default"/>
        <w:b/>
        <w:i w:val="0"/>
      </w:rPr>
    </w:lvl>
    <w:lvl w:ilvl="1">
      <w:start w:val="1"/>
      <w:numFmt w:val="decimal"/>
      <w:lvlText w:val="%1.%2."/>
      <w:lvlJc w:val="left"/>
      <w:pPr>
        <w:tabs>
          <w:tab w:val="num" w:pos="1287"/>
        </w:tabs>
        <w:ind w:left="1287" w:hanging="720"/>
      </w:pPr>
      <w:rPr>
        <w:rFonts w:hint="default"/>
        <w:b w:val="0"/>
      </w:rPr>
    </w:lvl>
    <w:lvl w:ilvl="2">
      <w:start w:val="1"/>
      <w:numFmt w:val="decimal"/>
      <w:lvlText w:val="%1.%2.%3."/>
      <w:lvlJc w:val="left"/>
      <w:pPr>
        <w:tabs>
          <w:tab w:val="num" w:pos="1287"/>
        </w:tabs>
        <w:ind w:left="1287" w:hanging="720"/>
      </w:pPr>
      <w:rPr>
        <w:rFonts w:hint="default"/>
      </w:rPr>
    </w:lvl>
    <w:lvl w:ilvl="3">
      <w:start w:val="1"/>
      <w:numFmt w:val="decimal"/>
      <w:lvlText w:val="%1.%2.%3.%4."/>
      <w:lvlJc w:val="left"/>
      <w:pPr>
        <w:tabs>
          <w:tab w:val="num" w:pos="1647"/>
        </w:tabs>
        <w:ind w:left="1647" w:hanging="1080"/>
      </w:pPr>
      <w:rPr>
        <w:rFonts w:hint="default"/>
      </w:rPr>
    </w:lvl>
    <w:lvl w:ilvl="4">
      <w:start w:val="1"/>
      <w:numFmt w:val="decimal"/>
      <w:lvlText w:val="%1.%2.%3.%4.%5."/>
      <w:lvlJc w:val="left"/>
      <w:pPr>
        <w:tabs>
          <w:tab w:val="num" w:pos="1647"/>
        </w:tabs>
        <w:ind w:left="1647" w:hanging="1080"/>
      </w:pPr>
      <w:rPr>
        <w:rFonts w:hint="default"/>
      </w:rPr>
    </w:lvl>
    <w:lvl w:ilvl="5">
      <w:start w:val="1"/>
      <w:numFmt w:val="decimal"/>
      <w:lvlText w:val="%1.%2.%3.%4.%5.%6."/>
      <w:lvlJc w:val="left"/>
      <w:pPr>
        <w:tabs>
          <w:tab w:val="num" w:pos="2007"/>
        </w:tabs>
        <w:ind w:left="2007" w:hanging="1440"/>
      </w:pPr>
      <w:rPr>
        <w:rFonts w:hint="default"/>
      </w:rPr>
    </w:lvl>
    <w:lvl w:ilvl="6">
      <w:start w:val="1"/>
      <w:numFmt w:val="decimal"/>
      <w:lvlText w:val="%1.%2.%3.%4.%5.%6.%7."/>
      <w:lvlJc w:val="left"/>
      <w:pPr>
        <w:tabs>
          <w:tab w:val="num" w:pos="2367"/>
        </w:tabs>
        <w:ind w:left="2367" w:hanging="1800"/>
      </w:pPr>
      <w:rPr>
        <w:rFonts w:hint="default"/>
      </w:rPr>
    </w:lvl>
    <w:lvl w:ilvl="7">
      <w:start w:val="1"/>
      <w:numFmt w:val="decimal"/>
      <w:lvlText w:val="%1.%2.%3.%4.%5.%6.%7.%8."/>
      <w:lvlJc w:val="left"/>
      <w:pPr>
        <w:tabs>
          <w:tab w:val="num" w:pos="2367"/>
        </w:tabs>
        <w:ind w:left="2367" w:hanging="1800"/>
      </w:pPr>
      <w:rPr>
        <w:rFonts w:hint="default"/>
      </w:rPr>
    </w:lvl>
    <w:lvl w:ilvl="8">
      <w:start w:val="1"/>
      <w:numFmt w:val="decimal"/>
      <w:lvlText w:val="%1.%2.%3.%4.%5.%6.%7.%8.%9."/>
      <w:lvlJc w:val="left"/>
      <w:pPr>
        <w:tabs>
          <w:tab w:val="num" w:pos="2727"/>
        </w:tabs>
        <w:ind w:left="2727" w:hanging="2160"/>
      </w:pPr>
      <w:rPr>
        <w:rFonts w:hint="default"/>
      </w:rPr>
    </w:lvl>
  </w:abstractNum>
  <w:abstractNum w:abstractNumId="33" w15:restartNumberingAfterBreak="0">
    <w:nsid w:val="3D872D0E"/>
    <w:multiLevelType w:val="hybridMultilevel"/>
    <w:tmpl w:val="7F4AB096"/>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3F2706DA"/>
    <w:multiLevelType w:val="hybridMultilevel"/>
    <w:tmpl w:val="004804F0"/>
    <w:lvl w:ilvl="0" w:tplc="FFFFFFFF">
      <w:start w:val="92"/>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3FB41213"/>
    <w:multiLevelType w:val="hybridMultilevel"/>
    <w:tmpl w:val="16181E58"/>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428952C1"/>
    <w:multiLevelType w:val="hybridMultilevel"/>
    <w:tmpl w:val="ED6CCEE2"/>
    <w:lvl w:ilvl="0" w:tplc="6CD49454">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7" w15:restartNumberingAfterBreak="0">
    <w:nsid w:val="42FC7701"/>
    <w:multiLevelType w:val="hybridMultilevel"/>
    <w:tmpl w:val="82E6332A"/>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48355A00"/>
    <w:multiLevelType w:val="hybridMultilevel"/>
    <w:tmpl w:val="10303CA4"/>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48FB173A"/>
    <w:multiLevelType w:val="hybridMultilevel"/>
    <w:tmpl w:val="940AC1CA"/>
    <w:lvl w:ilvl="0" w:tplc="2786A5E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15:restartNumberingAfterBreak="0">
    <w:nsid w:val="4A8754DB"/>
    <w:multiLevelType w:val="hybridMultilevel"/>
    <w:tmpl w:val="49FC9B9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4ADF1430"/>
    <w:multiLevelType w:val="hybridMultilevel"/>
    <w:tmpl w:val="E55E0528"/>
    <w:lvl w:ilvl="0" w:tplc="040C0001">
      <w:start w:val="1"/>
      <w:numFmt w:val="bullet"/>
      <w:lvlText w:val=""/>
      <w:lvlJc w:val="left"/>
      <w:pPr>
        <w:tabs>
          <w:tab w:val="num" w:pos="720"/>
        </w:tabs>
        <w:ind w:left="720" w:hanging="360"/>
      </w:pPr>
      <w:rPr>
        <w:rFonts w:ascii="Symbol" w:hAnsi="Symbol" w:hint="default"/>
      </w:rPr>
    </w:lvl>
    <w:lvl w:ilvl="1" w:tplc="FFFFFFFF" w:tentative="1">
      <w:start w:val="1"/>
      <w:numFmt w:val="bullet"/>
      <w:lvlText w:val=""/>
      <w:lvlJc w:val="left"/>
      <w:pPr>
        <w:tabs>
          <w:tab w:val="num" w:pos="1440"/>
        </w:tabs>
        <w:ind w:left="1440" w:hanging="360"/>
      </w:pPr>
      <w:rPr>
        <w:rFonts w:ascii="Wingdings" w:hAnsi="Wingdings"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Wingdings" w:hAnsi="Wingdings" w:hint="default"/>
      </w:rPr>
    </w:lvl>
    <w:lvl w:ilvl="4" w:tplc="FFFFFFFF" w:tentative="1">
      <w:start w:val="1"/>
      <w:numFmt w:val="bullet"/>
      <w:lvlText w:val=""/>
      <w:lvlJc w:val="left"/>
      <w:pPr>
        <w:tabs>
          <w:tab w:val="num" w:pos="3600"/>
        </w:tabs>
        <w:ind w:left="3600" w:hanging="360"/>
      </w:pPr>
      <w:rPr>
        <w:rFonts w:ascii="Wingdings" w:hAnsi="Wingdings"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Wingdings" w:hAnsi="Wingdings" w:hint="default"/>
      </w:rPr>
    </w:lvl>
    <w:lvl w:ilvl="7" w:tplc="FFFFFFFF" w:tentative="1">
      <w:start w:val="1"/>
      <w:numFmt w:val="bullet"/>
      <w:lvlText w:val=""/>
      <w:lvlJc w:val="left"/>
      <w:pPr>
        <w:tabs>
          <w:tab w:val="num" w:pos="5760"/>
        </w:tabs>
        <w:ind w:left="5760" w:hanging="360"/>
      </w:pPr>
      <w:rPr>
        <w:rFonts w:ascii="Wingdings" w:hAnsi="Wingdings"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CB44AA5"/>
    <w:multiLevelType w:val="hybridMultilevel"/>
    <w:tmpl w:val="A8EAB0F4"/>
    <w:lvl w:ilvl="0" w:tplc="512A1098">
      <w:numFmt w:val="bullet"/>
      <w:lvlText w:val="-"/>
      <w:lvlJc w:val="left"/>
      <w:pPr>
        <w:ind w:left="720" w:hanging="360"/>
      </w:pPr>
      <w:rPr>
        <w:rFonts w:ascii="Arial" w:eastAsia="Arial" w:hAnsi="Arial" w:cs="Arial" w:hint="default"/>
        <w:spacing w:val="-3"/>
        <w:w w:val="99"/>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15:restartNumberingAfterBreak="0">
    <w:nsid w:val="4DA92117"/>
    <w:multiLevelType w:val="hybridMultilevel"/>
    <w:tmpl w:val="2BC46AAA"/>
    <w:lvl w:ilvl="0" w:tplc="FFFFFFFF">
      <w:start w:val="92"/>
      <w:numFmt w:val="bullet"/>
      <w:lvlText w:val="-"/>
      <w:lvlJc w:val="left"/>
      <w:pPr>
        <w:ind w:left="720" w:hanging="360"/>
      </w:p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4" w15:restartNumberingAfterBreak="0">
    <w:nsid w:val="55613846"/>
    <w:multiLevelType w:val="hybridMultilevel"/>
    <w:tmpl w:val="28803488"/>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15:restartNumberingAfterBreak="0">
    <w:nsid w:val="556B1F2A"/>
    <w:multiLevelType w:val="hybridMultilevel"/>
    <w:tmpl w:val="834A0CC0"/>
    <w:lvl w:ilvl="0" w:tplc="2786A5E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6" w15:restartNumberingAfterBreak="0">
    <w:nsid w:val="593C1E86"/>
    <w:multiLevelType w:val="hybridMultilevel"/>
    <w:tmpl w:val="445AB75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7" w15:restartNumberingAfterBreak="0">
    <w:nsid w:val="59B4234F"/>
    <w:multiLevelType w:val="hybridMultilevel"/>
    <w:tmpl w:val="E43C69A6"/>
    <w:lvl w:ilvl="0" w:tplc="4AA28C1C">
      <w:start w:val="1"/>
      <w:numFmt w:val="bullet"/>
      <w:lvlText w:val=""/>
      <w:lvlJc w:val="left"/>
      <w:pPr>
        <w:tabs>
          <w:tab w:val="num" w:pos="2444"/>
        </w:tabs>
        <w:ind w:left="2444"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5DF8362A"/>
    <w:multiLevelType w:val="hybridMultilevel"/>
    <w:tmpl w:val="95FA251E"/>
    <w:lvl w:ilvl="0" w:tplc="2786A5E8">
      <w:start w:val="1"/>
      <w:numFmt w:val="bullet"/>
      <w:lvlText w:val="-"/>
      <w:lvlJc w:val="left"/>
      <w:pPr>
        <w:ind w:left="720" w:hanging="360"/>
      </w:pPr>
      <w:rPr>
        <w:rFonts w:ascii="Arial" w:eastAsiaTheme="minorHAns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9" w15:restartNumberingAfterBreak="0">
    <w:nsid w:val="5E7919A5"/>
    <w:multiLevelType w:val="hybridMultilevel"/>
    <w:tmpl w:val="E5E05A66"/>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0" w15:restartNumberingAfterBreak="0">
    <w:nsid w:val="5E97061A"/>
    <w:multiLevelType w:val="hybridMultilevel"/>
    <w:tmpl w:val="FDFC45D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5ED13108"/>
    <w:multiLevelType w:val="hybridMultilevel"/>
    <w:tmpl w:val="7C7AF1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66767A39"/>
    <w:multiLevelType w:val="hybridMultilevel"/>
    <w:tmpl w:val="7D6069FA"/>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3" w15:restartNumberingAfterBreak="0">
    <w:nsid w:val="671D12E2"/>
    <w:multiLevelType w:val="hybridMultilevel"/>
    <w:tmpl w:val="5B704CE2"/>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4" w15:restartNumberingAfterBreak="0">
    <w:nsid w:val="67864267"/>
    <w:multiLevelType w:val="hybridMultilevel"/>
    <w:tmpl w:val="611CE254"/>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5" w15:restartNumberingAfterBreak="0">
    <w:nsid w:val="697F7B96"/>
    <w:multiLevelType w:val="hybridMultilevel"/>
    <w:tmpl w:val="D4ECE55A"/>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6" w15:restartNumberingAfterBreak="0">
    <w:nsid w:val="6CA41F3D"/>
    <w:multiLevelType w:val="hybridMultilevel"/>
    <w:tmpl w:val="F35CBF06"/>
    <w:lvl w:ilvl="0" w:tplc="040C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6E404E2B"/>
    <w:multiLevelType w:val="hybridMultilevel"/>
    <w:tmpl w:val="230249C0"/>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8" w15:restartNumberingAfterBreak="0">
    <w:nsid w:val="726E31D7"/>
    <w:multiLevelType w:val="hybridMultilevel"/>
    <w:tmpl w:val="9E1E4FB0"/>
    <w:lvl w:ilvl="0" w:tplc="2786A5E8">
      <w:start w:val="1"/>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75B2107A"/>
    <w:multiLevelType w:val="hybridMultilevel"/>
    <w:tmpl w:val="A19C6970"/>
    <w:lvl w:ilvl="0" w:tplc="C978B678">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0" w15:restartNumberingAfterBreak="0">
    <w:nsid w:val="77A13DC3"/>
    <w:multiLevelType w:val="hybridMultilevel"/>
    <w:tmpl w:val="361E95C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1" w15:restartNumberingAfterBreak="0">
    <w:nsid w:val="7DA508AA"/>
    <w:multiLevelType w:val="hybridMultilevel"/>
    <w:tmpl w:val="041AD44A"/>
    <w:lvl w:ilvl="0" w:tplc="2786A5E8">
      <w:start w:val="1"/>
      <w:numFmt w:val="bullet"/>
      <w:lvlText w:val="-"/>
      <w:lvlJc w:val="left"/>
      <w:pPr>
        <w:ind w:left="720" w:hanging="360"/>
      </w:pPr>
      <w:rPr>
        <w:rFonts w:ascii="Arial" w:eastAsiaTheme="minorHAnsi"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2" w15:restartNumberingAfterBreak="0">
    <w:nsid w:val="7FFE0D56"/>
    <w:multiLevelType w:val="hybridMultilevel"/>
    <w:tmpl w:val="940C1268"/>
    <w:lvl w:ilvl="0" w:tplc="7CC4D7F8">
      <w:start w:val="1"/>
      <w:numFmt w:val="bullet"/>
      <w:lvlText w:val=""/>
      <w:lvlJc w:val="left"/>
      <w:pPr>
        <w:tabs>
          <w:tab w:val="num" w:pos="720"/>
        </w:tabs>
        <w:ind w:left="720" w:hanging="360"/>
      </w:pPr>
      <w:rPr>
        <w:rFonts w:ascii="Symbol" w:hAnsi="Symbol" w:hint="default"/>
      </w:rPr>
    </w:lvl>
    <w:lvl w:ilvl="1" w:tplc="F6466C0C" w:tentative="1">
      <w:start w:val="1"/>
      <w:numFmt w:val="bullet"/>
      <w:lvlText w:val=""/>
      <w:lvlJc w:val="left"/>
      <w:pPr>
        <w:tabs>
          <w:tab w:val="num" w:pos="1440"/>
        </w:tabs>
        <w:ind w:left="1440" w:hanging="360"/>
      </w:pPr>
      <w:rPr>
        <w:rFonts w:ascii="Symbol" w:hAnsi="Symbol" w:hint="default"/>
      </w:rPr>
    </w:lvl>
    <w:lvl w:ilvl="2" w:tplc="649074A8" w:tentative="1">
      <w:start w:val="1"/>
      <w:numFmt w:val="bullet"/>
      <w:lvlText w:val=""/>
      <w:lvlJc w:val="left"/>
      <w:pPr>
        <w:tabs>
          <w:tab w:val="num" w:pos="2160"/>
        </w:tabs>
        <w:ind w:left="2160" w:hanging="360"/>
      </w:pPr>
      <w:rPr>
        <w:rFonts w:ascii="Symbol" w:hAnsi="Symbol" w:hint="default"/>
      </w:rPr>
    </w:lvl>
    <w:lvl w:ilvl="3" w:tplc="E6887852" w:tentative="1">
      <w:start w:val="1"/>
      <w:numFmt w:val="bullet"/>
      <w:lvlText w:val=""/>
      <w:lvlJc w:val="left"/>
      <w:pPr>
        <w:tabs>
          <w:tab w:val="num" w:pos="2880"/>
        </w:tabs>
        <w:ind w:left="2880" w:hanging="360"/>
      </w:pPr>
      <w:rPr>
        <w:rFonts w:ascii="Symbol" w:hAnsi="Symbol" w:hint="default"/>
      </w:rPr>
    </w:lvl>
    <w:lvl w:ilvl="4" w:tplc="478ADE80" w:tentative="1">
      <w:start w:val="1"/>
      <w:numFmt w:val="bullet"/>
      <w:lvlText w:val=""/>
      <w:lvlJc w:val="left"/>
      <w:pPr>
        <w:tabs>
          <w:tab w:val="num" w:pos="3600"/>
        </w:tabs>
        <w:ind w:left="3600" w:hanging="360"/>
      </w:pPr>
      <w:rPr>
        <w:rFonts w:ascii="Symbol" w:hAnsi="Symbol" w:hint="default"/>
      </w:rPr>
    </w:lvl>
    <w:lvl w:ilvl="5" w:tplc="66F8D8B2" w:tentative="1">
      <w:start w:val="1"/>
      <w:numFmt w:val="bullet"/>
      <w:lvlText w:val=""/>
      <w:lvlJc w:val="left"/>
      <w:pPr>
        <w:tabs>
          <w:tab w:val="num" w:pos="4320"/>
        </w:tabs>
        <w:ind w:left="4320" w:hanging="360"/>
      </w:pPr>
      <w:rPr>
        <w:rFonts w:ascii="Symbol" w:hAnsi="Symbol" w:hint="default"/>
      </w:rPr>
    </w:lvl>
    <w:lvl w:ilvl="6" w:tplc="A9603D5E" w:tentative="1">
      <w:start w:val="1"/>
      <w:numFmt w:val="bullet"/>
      <w:lvlText w:val=""/>
      <w:lvlJc w:val="left"/>
      <w:pPr>
        <w:tabs>
          <w:tab w:val="num" w:pos="5040"/>
        </w:tabs>
        <w:ind w:left="5040" w:hanging="360"/>
      </w:pPr>
      <w:rPr>
        <w:rFonts w:ascii="Symbol" w:hAnsi="Symbol" w:hint="default"/>
      </w:rPr>
    </w:lvl>
    <w:lvl w:ilvl="7" w:tplc="A30A54D2" w:tentative="1">
      <w:start w:val="1"/>
      <w:numFmt w:val="bullet"/>
      <w:lvlText w:val=""/>
      <w:lvlJc w:val="left"/>
      <w:pPr>
        <w:tabs>
          <w:tab w:val="num" w:pos="5760"/>
        </w:tabs>
        <w:ind w:left="5760" w:hanging="360"/>
      </w:pPr>
      <w:rPr>
        <w:rFonts w:ascii="Symbol" w:hAnsi="Symbol" w:hint="default"/>
      </w:rPr>
    </w:lvl>
    <w:lvl w:ilvl="8" w:tplc="4C4EC334" w:tentative="1">
      <w:start w:val="1"/>
      <w:numFmt w:val="bullet"/>
      <w:lvlText w:val=""/>
      <w:lvlJc w:val="left"/>
      <w:pPr>
        <w:tabs>
          <w:tab w:val="num" w:pos="6480"/>
        </w:tabs>
        <w:ind w:left="6480" w:hanging="360"/>
      </w:pPr>
      <w:rPr>
        <w:rFonts w:ascii="Symbol" w:hAnsi="Symbol" w:hint="default"/>
      </w:rPr>
    </w:lvl>
  </w:abstractNum>
  <w:num w:numId="1" w16cid:durableId="1296721398">
    <w:abstractNumId w:val="36"/>
  </w:num>
  <w:num w:numId="2" w16cid:durableId="1330209696">
    <w:abstractNumId w:val="25"/>
  </w:num>
  <w:num w:numId="3" w16cid:durableId="2056612336">
    <w:abstractNumId w:val="30"/>
  </w:num>
  <w:num w:numId="4" w16cid:durableId="48648487">
    <w:abstractNumId w:val="9"/>
  </w:num>
  <w:num w:numId="5" w16cid:durableId="1019965143">
    <w:abstractNumId w:val="55"/>
  </w:num>
  <w:num w:numId="6" w16cid:durableId="1757246044">
    <w:abstractNumId w:val="20"/>
  </w:num>
  <w:num w:numId="7" w16cid:durableId="1914118151">
    <w:abstractNumId w:val="21"/>
  </w:num>
  <w:num w:numId="8" w16cid:durableId="208809967">
    <w:abstractNumId w:val="40"/>
  </w:num>
  <w:num w:numId="9" w16cid:durableId="380400134">
    <w:abstractNumId w:val="10"/>
  </w:num>
  <w:num w:numId="10" w16cid:durableId="2010061831">
    <w:abstractNumId w:val="1"/>
  </w:num>
  <w:num w:numId="11" w16cid:durableId="722339208">
    <w:abstractNumId w:val="7"/>
  </w:num>
  <w:num w:numId="12" w16cid:durableId="589240222">
    <w:abstractNumId w:val="58"/>
  </w:num>
  <w:num w:numId="13" w16cid:durableId="124392159">
    <w:abstractNumId w:val="54"/>
  </w:num>
  <w:num w:numId="14" w16cid:durableId="1661079341">
    <w:abstractNumId w:val="15"/>
  </w:num>
  <w:num w:numId="15" w16cid:durableId="433135280">
    <w:abstractNumId w:val="18"/>
  </w:num>
  <w:num w:numId="16" w16cid:durableId="1345478632">
    <w:abstractNumId w:val="2"/>
  </w:num>
  <w:num w:numId="17" w16cid:durableId="2134402249">
    <w:abstractNumId w:val="44"/>
  </w:num>
  <w:num w:numId="18" w16cid:durableId="436751162">
    <w:abstractNumId w:val="52"/>
  </w:num>
  <w:num w:numId="19" w16cid:durableId="339553542">
    <w:abstractNumId w:val="33"/>
  </w:num>
  <w:num w:numId="20" w16cid:durableId="1038504789">
    <w:abstractNumId w:val="42"/>
  </w:num>
  <w:num w:numId="21" w16cid:durableId="755519714">
    <w:abstractNumId w:val="5"/>
  </w:num>
  <w:num w:numId="22" w16cid:durableId="1057554631">
    <w:abstractNumId w:val="27"/>
  </w:num>
  <w:num w:numId="23" w16cid:durableId="326175344">
    <w:abstractNumId w:val="23"/>
  </w:num>
  <w:num w:numId="24" w16cid:durableId="235021151">
    <w:abstractNumId w:val="28"/>
  </w:num>
  <w:num w:numId="25" w16cid:durableId="518979656">
    <w:abstractNumId w:val="16"/>
  </w:num>
  <w:num w:numId="26" w16cid:durableId="2062244129">
    <w:abstractNumId w:val="31"/>
  </w:num>
  <w:num w:numId="27" w16cid:durableId="203297307">
    <w:abstractNumId w:val="34"/>
  </w:num>
  <w:num w:numId="28" w16cid:durableId="1092895917">
    <w:abstractNumId w:val="43"/>
  </w:num>
  <w:num w:numId="29" w16cid:durableId="1292399538">
    <w:abstractNumId w:val="50"/>
  </w:num>
  <w:num w:numId="30" w16cid:durableId="1377006450">
    <w:abstractNumId w:val="8"/>
  </w:num>
  <w:num w:numId="31" w16cid:durableId="2017809320">
    <w:abstractNumId w:val="22"/>
  </w:num>
  <w:num w:numId="32" w16cid:durableId="904216115">
    <w:abstractNumId w:val="57"/>
  </w:num>
  <w:num w:numId="33" w16cid:durableId="616376845">
    <w:abstractNumId w:val="6"/>
  </w:num>
  <w:num w:numId="34" w16cid:durableId="1972779604">
    <w:abstractNumId w:val="14"/>
  </w:num>
  <w:num w:numId="35" w16cid:durableId="496768861">
    <w:abstractNumId w:val="0"/>
  </w:num>
  <w:num w:numId="36" w16cid:durableId="553469415">
    <w:abstractNumId w:val="61"/>
  </w:num>
  <w:num w:numId="37" w16cid:durableId="1501233870">
    <w:abstractNumId w:val="38"/>
  </w:num>
  <w:num w:numId="38" w16cid:durableId="629214026">
    <w:abstractNumId w:val="39"/>
  </w:num>
  <w:num w:numId="39" w16cid:durableId="2122991224">
    <w:abstractNumId w:val="35"/>
  </w:num>
  <w:num w:numId="40" w16cid:durableId="766658379">
    <w:abstractNumId w:val="48"/>
  </w:num>
  <w:num w:numId="41" w16cid:durableId="1585920078">
    <w:abstractNumId w:val="11"/>
  </w:num>
  <w:num w:numId="42" w16cid:durableId="2146122949">
    <w:abstractNumId w:val="13"/>
  </w:num>
  <w:num w:numId="43" w16cid:durableId="414715806">
    <w:abstractNumId w:val="37"/>
  </w:num>
  <w:num w:numId="44" w16cid:durableId="612054261">
    <w:abstractNumId w:val="53"/>
  </w:num>
  <w:num w:numId="45" w16cid:durableId="697436183">
    <w:abstractNumId w:val="3"/>
  </w:num>
  <w:num w:numId="46" w16cid:durableId="107817116">
    <w:abstractNumId w:val="17"/>
  </w:num>
  <w:num w:numId="47" w16cid:durableId="1297299598">
    <w:abstractNumId w:val="26"/>
  </w:num>
  <w:num w:numId="48" w16cid:durableId="619918474">
    <w:abstractNumId w:val="49"/>
  </w:num>
  <w:num w:numId="49" w16cid:durableId="1453788559">
    <w:abstractNumId w:val="45"/>
  </w:num>
  <w:num w:numId="50" w16cid:durableId="636032821">
    <w:abstractNumId w:val="60"/>
  </w:num>
  <w:num w:numId="51" w16cid:durableId="1021126105">
    <w:abstractNumId w:val="47"/>
  </w:num>
  <w:num w:numId="52" w16cid:durableId="1812015469">
    <w:abstractNumId w:val="32"/>
  </w:num>
  <w:num w:numId="53" w16cid:durableId="246425118">
    <w:abstractNumId w:val="62"/>
  </w:num>
  <w:num w:numId="54" w16cid:durableId="1722822524">
    <w:abstractNumId w:val="59"/>
  </w:num>
  <w:num w:numId="55" w16cid:durableId="351301450">
    <w:abstractNumId w:val="24"/>
  </w:num>
  <w:num w:numId="56" w16cid:durableId="246355124">
    <w:abstractNumId w:val="56"/>
  </w:num>
  <w:num w:numId="57" w16cid:durableId="239944296">
    <w:abstractNumId w:val="46"/>
  </w:num>
  <w:num w:numId="58" w16cid:durableId="1404375314">
    <w:abstractNumId w:val="4"/>
  </w:num>
  <w:num w:numId="59" w16cid:durableId="302002544">
    <w:abstractNumId w:val="51"/>
  </w:num>
  <w:num w:numId="60" w16cid:durableId="1091124398">
    <w:abstractNumId w:val="12"/>
  </w:num>
  <w:num w:numId="61" w16cid:durableId="1256935890">
    <w:abstractNumId w:val="19"/>
  </w:num>
  <w:num w:numId="62" w16cid:durableId="925961142">
    <w:abstractNumId w:val="41"/>
  </w:num>
  <w:num w:numId="63" w16cid:durableId="1426413685">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Jordane FAIELLA">
    <w15:presenceInfo w15:providerId="AD" w15:userId="S::j.faiella@endrix.com::a067e4d3-c97e-408b-ba81-a19906b865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47BD"/>
    <w:rsid w:val="000143E2"/>
    <w:rsid w:val="0002301C"/>
    <w:rsid w:val="00067973"/>
    <w:rsid w:val="00072453"/>
    <w:rsid w:val="0008213C"/>
    <w:rsid w:val="0009607A"/>
    <w:rsid w:val="000A5564"/>
    <w:rsid w:val="000B5098"/>
    <w:rsid w:val="000C48FC"/>
    <w:rsid w:val="000C4B78"/>
    <w:rsid w:val="000D2988"/>
    <w:rsid w:val="000F4375"/>
    <w:rsid w:val="000F4502"/>
    <w:rsid w:val="001035BA"/>
    <w:rsid w:val="00105E03"/>
    <w:rsid w:val="0011436E"/>
    <w:rsid w:val="00126653"/>
    <w:rsid w:val="00137EAB"/>
    <w:rsid w:val="001437C0"/>
    <w:rsid w:val="00145789"/>
    <w:rsid w:val="00154C98"/>
    <w:rsid w:val="001766B4"/>
    <w:rsid w:val="00177FA3"/>
    <w:rsid w:val="00184C81"/>
    <w:rsid w:val="00185E9F"/>
    <w:rsid w:val="001B2196"/>
    <w:rsid w:val="001B2F26"/>
    <w:rsid w:val="001D6A3F"/>
    <w:rsid w:val="001E48E6"/>
    <w:rsid w:val="001F657A"/>
    <w:rsid w:val="002139FA"/>
    <w:rsid w:val="0021742E"/>
    <w:rsid w:val="00237E95"/>
    <w:rsid w:val="0025176F"/>
    <w:rsid w:val="002929E3"/>
    <w:rsid w:val="002F388D"/>
    <w:rsid w:val="00331313"/>
    <w:rsid w:val="0034144C"/>
    <w:rsid w:val="00361BAB"/>
    <w:rsid w:val="003777D0"/>
    <w:rsid w:val="003778AE"/>
    <w:rsid w:val="003821A3"/>
    <w:rsid w:val="0038638F"/>
    <w:rsid w:val="00391C5E"/>
    <w:rsid w:val="003E60FA"/>
    <w:rsid w:val="003F0CAD"/>
    <w:rsid w:val="003F78EF"/>
    <w:rsid w:val="00431348"/>
    <w:rsid w:val="00434F6C"/>
    <w:rsid w:val="00480D83"/>
    <w:rsid w:val="00495F50"/>
    <w:rsid w:val="00497155"/>
    <w:rsid w:val="004A677D"/>
    <w:rsid w:val="004B27AA"/>
    <w:rsid w:val="004B702E"/>
    <w:rsid w:val="004D76FF"/>
    <w:rsid w:val="004E5AF6"/>
    <w:rsid w:val="004F106B"/>
    <w:rsid w:val="00504F05"/>
    <w:rsid w:val="005070A4"/>
    <w:rsid w:val="005079EB"/>
    <w:rsid w:val="00507FBB"/>
    <w:rsid w:val="005337CA"/>
    <w:rsid w:val="0053738F"/>
    <w:rsid w:val="0054328E"/>
    <w:rsid w:val="00553A93"/>
    <w:rsid w:val="00554508"/>
    <w:rsid w:val="0056779A"/>
    <w:rsid w:val="00570A1F"/>
    <w:rsid w:val="0059516B"/>
    <w:rsid w:val="005968EF"/>
    <w:rsid w:val="005C735B"/>
    <w:rsid w:val="005D0159"/>
    <w:rsid w:val="005D1D65"/>
    <w:rsid w:val="005E7703"/>
    <w:rsid w:val="005E7CA4"/>
    <w:rsid w:val="005F04C0"/>
    <w:rsid w:val="00603951"/>
    <w:rsid w:val="00607EC2"/>
    <w:rsid w:val="00614D27"/>
    <w:rsid w:val="006868FF"/>
    <w:rsid w:val="006A3CFC"/>
    <w:rsid w:val="006A6977"/>
    <w:rsid w:val="006D62B7"/>
    <w:rsid w:val="006E0925"/>
    <w:rsid w:val="006E3CF9"/>
    <w:rsid w:val="006E47BD"/>
    <w:rsid w:val="006F2BAF"/>
    <w:rsid w:val="00730F3F"/>
    <w:rsid w:val="00735B0F"/>
    <w:rsid w:val="007810B8"/>
    <w:rsid w:val="007A1C49"/>
    <w:rsid w:val="007A469C"/>
    <w:rsid w:val="007B0DA1"/>
    <w:rsid w:val="007D05B1"/>
    <w:rsid w:val="007E5BD8"/>
    <w:rsid w:val="007E74BC"/>
    <w:rsid w:val="008003A1"/>
    <w:rsid w:val="00810768"/>
    <w:rsid w:val="008235B4"/>
    <w:rsid w:val="00831358"/>
    <w:rsid w:val="00853FF6"/>
    <w:rsid w:val="00864499"/>
    <w:rsid w:val="008830BD"/>
    <w:rsid w:val="00884056"/>
    <w:rsid w:val="008D124C"/>
    <w:rsid w:val="008E1597"/>
    <w:rsid w:val="00910629"/>
    <w:rsid w:val="00910748"/>
    <w:rsid w:val="0091076A"/>
    <w:rsid w:val="00920F11"/>
    <w:rsid w:val="00922C6A"/>
    <w:rsid w:val="009508E5"/>
    <w:rsid w:val="00957D6B"/>
    <w:rsid w:val="00984FF6"/>
    <w:rsid w:val="009A3FA9"/>
    <w:rsid w:val="009A6ECB"/>
    <w:rsid w:val="009B32F0"/>
    <w:rsid w:val="009C0184"/>
    <w:rsid w:val="009D7FF1"/>
    <w:rsid w:val="009E096E"/>
    <w:rsid w:val="009F1613"/>
    <w:rsid w:val="00A12872"/>
    <w:rsid w:val="00A16D9E"/>
    <w:rsid w:val="00A35B84"/>
    <w:rsid w:val="00A452ED"/>
    <w:rsid w:val="00A47534"/>
    <w:rsid w:val="00A602F5"/>
    <w:rsid w:val="00A616BD"/>
    <w:rsid w:val="00A667E8"/>
    <w:rsid w:val="00AB4F52"/>
    <w:rsid w:val="00AC4318"/>
    <w:rsid w:val="00AD183F"/>
    <w:rsid w:val="00AD6AFB"/>
    <w:rsid w:val="00AE0030"/>
    <w:rsid w:val="00AE23C6"/>
    <w:rsid w:val="00AF2ADF"/>
    <w:rsid w:val="00B16345"/>
    <w:rsid w:val="00B174E1"/>
    <w:rsid w:val="00B41B9A"/>
    <w:rsid w:val="00B530A2"/>
    <w:rsid w:val="00B54927"/>
    <w:rsid w:val="00B622BE"/>
    <w:rsid w:val="00B80D8F"/>
    <w:rsid w:val="00B87D6E"/>
    <w:rsid w:val="00B92989"/>
    <w:rsid w:val="00BA0C75"/>
    <w:rsid w:val="00BA778E"/>
    <w:rsid w:val="00BC3A30"/>
    <w:rsid w:val="00BC6EAF"/>
    <w:rsid w:val="00BC73A7"/>
    <w:rsid w:val="00BE0380"/>
    <w:rsid w:val="00BE55E8"/>
    <w:rsid w:val="00BF0E66"/>
    <w:rsid w:val="00BF32C5"/>
    <w:rsid w:val="00BF6895"/>
    <w:rsid w:val="00C07270"/>
    <w:rsid w:val="00C14A79"/>
    <w:rsid w:val="00C33EA3"/>
    <w:rsid w:val="00C35649"/>
    <w:rsid w:val="00C4055F"/>
    <w:rsid w:val="00C43F98"/>
    <w:rsid w:val="00C45B4E"/>
    <w:rsid w:val="00C47C2E"/>
    <w:rsid w:val="00C54A89"/>
    <w:rsid w:val="00C62BBA"/>
    <w:rsid w:val="00C926A3"/>
    <w:rsid w:val="00CB24B9"/>
    <w:rsid w:val="00CC5413"/>
    <w:rsid w:val="00CE48DD"/>
    <w:rsid w:val="00D11B34"/>
    <w:rsid w:val="00D82636"/>
    <w:rsid w:val="00D82C07"/>
    <w:rsid w:val="00D83388"/>
    <w:rsid w:val="00D9331E"/>
    <w:rsid w:val="00D93594"/>
    <w:rsid w:val="00D966D6"/>
    <w:rsid w:val="00DA7944"/>
    <w:rsid w:val="00DC1F10"/>
    <w:rsid w:val="00DD76EA"/>
    <w:rsid w:val="00DD7977"/>
    <w:rsid w:val="00DE7083"/>
    <w:rsid w:val="00DF275D"/>
    <w:rsid w:val="00DF71EA"/>
    <w:rsid w:val="00E05A50"/>
    <w:rsid w:val="00E13023"/>
    <w:rsid w:val="00E13A94"/>
    <w:rsid w:val="00E14536"/>
    <w:rsid w:val="00E16E09"/>
    <w:rsid w:val="00E20309"/>
    <w:rsid w:val="00E3698F"/>
    <w:rsid w:val="00E44360"/>
    <w:rsid w:val="00E626F8"/>
    <w:rsid w:val="00E81D76"/>
    <w:rsid w:val="00E921C8"/>
    <w:rsid w:val="00EB0073"/>
    <w:rsid w:val="00EB22B3"/>
    <w:rsid w:val="00EB6FB0"/>
    <w:rsid w:val="00EC0819"/>
    <w:rsid w:val="00EC1F9B"/>
    <w:rsid w:val="00ED41CD"/>
    <w:rsid w:val="00EE3FF3"/>
    <w:rsid w:val="00F1232A"/>
    <w:rsid w:val="00F13FEA"/>
    <w:rsid w:val="00F2276C"/>
    <w:rsid w:val="00F25B38"/>
    <w:rsid w:val="00F3647A"/>
    <w:rsid w:val="00F40CC0"/>
    <w:rsid w:val="00F41C12"/>
    <w:rsid w:val="00F61186"/>
    <w:rsid w:val="00F72F54"/>
    <w:rsid w:val="00F75C8E"/>
    <w:rsid w:val="00F82B83"/>
    <w:rsid w:val="00F85367"/>
    <w:rsid w:val="00F90F74"/>
    <w:rsid w:val="00F92A32"/>
    <w:rsid w:val="00F948F4"/>
    <w:rsid w:val="00FA05E7"/>
    <w:rsid w:val="00FB0BC1"/>
    <w:rsid w:val="00FB20D8"/>
    <w:rsid w:val="00FD7588"/>
    <w:rsid w:val="00FE7852"/>
    <w:rsid w:val="1E6C2AE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22C202"/>
  <w15:chartTrackingRefBased/>
  <w15:docId w15:val="{EEE7DCED-631B-4C3B-94D6-FF4CC35F95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0768"/>
    <w:rPr>
      <w:rFonts w:ascii="Arial" w:hAnsi="Arial"/>
      <w:sz w:val="20"/>
    </w:rPr>
  </w:style>
  <w:style w:type="paragraph" w:styleId="Titre1">
    <w:name w:val="heading 1"/>
    <w:basedOn w:val="Normal"/>
    <w:next w:val="Normal"/>
    <w:link w:val="Titre1Car"/>
    <w:uiPriority w:val="9"/>
    <w:qFormat/>
    <w:rsid w:val="008235B4"/>
    <w:pPr>
      <w:keepNext/>
      <w:keepLines/>
      <w:spacing w:before="240" w:after="0"/>
      <w:outlineLvl w:val="0"/>
    </w:pPr>
    <w:rPr>
      <w:rFonts w:eastAsiaTheme="majorEastAsia" w:cstheme="majorBidi"/>
      <w:b/>
      <w:color w:val="9CA3B6"/>
      <w:sz w:val="40"/>
      <w:szCs w:val="32"/>
    </w:rPr>
  </w:style>
  <w:style w:type="paragraph" w:styleId="Titre2">
    <w:name w:val="heading 2"/>
    <w:basedOn w:val="Normal"/>
    <w:next w:val="Normal"/>
    <w:link w:val="Titre2Car"/>
    <w:uiPriority w:val="9"/>
    <w:unhideWhenUsed/>
    <w:qFormat/>
    <w:rsid w:val="008235B4"/>
    <w:pPr>
      <w:keepNext/>
      <w:keepLines/>
      <w:spacing w:before="40" w:after="0"/>
      <w:outlineLvl w:val="1"/>
    </w:pPr>
    <w:rPr>
      <w:rFonts w:eastAsiaTheme="majorEastAsia" w:cstheme="majorBidi"/>
      <w:b/>
      <w:color w:val="9CA3B6"/>
      <w:sz w:val="28"/>
      <w:szCs w:val="26"/>
    </w:rPr>
  </w:style>
  <w:style w:type="paragraph" w:styleId="Titre3">
    <w:name w:val="heading 3"/>
    <w:basedOn w:val="Normal"/>
    <w:next w:val="Normal"/>
    <w:link w:val="Titre3Car"/>
    <w:uiPriority w:val="9"/>
    <w:unhideWhenUsed/>
    <w:qFormat/>
    <w:rsid w:val="001035B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235B4"/>
    <w:rPr>
      <w:rFonts w:ascii="Arial" w:eastAsiaTheme="majorEastAsia" w:hAnsi="Arial" w:cstheme="majorBidi"/>
      <w:b/>
      <w:color w:val="9CA3B6"/>
      <w:sz w:val="40"/>
      <w:szCs w:val="32"/>
    </w:rPr>
  </w:style>
  <w:style w:type="character" w:customStyle="1" w:styleId="Titre2Car">
    <w:name w:val="Titre 2 Car"/>
    <w:basedOn w:val="Policepardfaut"/>
    <w:link w:val="Titre2"/>
    <w:uiPriority w:val="9"/>
    <w:rsid w:val="008235B4"/>
    <w:rPr>
      <w:rFonts w:ascii="Arial" w:eastAsiaTheme="majorEastAsia" w:hAnsi="Arial" w:cstheme="majorBidi"/>
      <w:b/>
      <w:color w:val="9CA3B6"/>
      <w:sz w:val="28"/>
      <w:szCs w:val="26"/>
    </w:rPr>
  </w:style>
  <w:style w:type="paragraph" w:styleId="En-tte">
    <w:name w:val="header"/>
    <w:basedOn w:val="Normal"/>
    <w:link w:val="En-tteCar"/>
    <w:uiPriority w:val="99"/>
    <w:unhideWhenUsed/>
    <w:rsid w:val="006E47BD"/>
    <w:pPr>
      <w:tabs>
        <w:tab w:val="center" w:pos="4536"/>
        <w:tab w:val="right" w:pos="9072"/>
      </w:tabs>
      <w:spacing w:after="0" w:line="240" w:lineRule="auto"/>
    </w:pPr>
  </w:style>
  <w:style w:type="character" w:customStyle="1" w:styleId="En-tteCar">
    <w:name w:val="En-tête Car"/>
    <w:basedOn w:val="Policepardfaut"/>
    <w:link w:val="En-tte"/>
    <w:uiPriority w:val="99"/>
    <w:rsid w:val="006E47BD"/>
    <w:rPr>
      <w:rFonts w:ascii="Arial" w:hAnsi="Arial"/>
    </w:rPr>
  </w:style>
  <w:style w:type="paragraph" w:styleId="Pieddepage">
    <w:name w:val="footer"/>
    <w:basedOn w:val="Normal"/>
    <w:link w:val="PieddepageCar"/>
    <w:uiPriority w:val="99"/>
    <w:unhideWhenUsed/>
    <w:rsid w:val="006E47B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E47BD"/>
    <w:rPr>
      <w:rFonts w:ascii="Arial" w:hAnsi="Arial"/>
    </w:rPr>
  </w:style>
  <w:style w:type="character" w:styleId="Marquedecommentaire">
    <w:name w:val="annotation reference"/>
    <w:basedOn w:val="Policepardfaut"/>
    <w:uiPriority w:val="99"/>
    <w:semiHidden/>
    <w:unhideWhenUsed/>
    <w:rsid w:val="006E47BD"/>
    <w:rPr>
      <w:sz w:val="16"/>
      <w:szCs w:val="16"/>
    </w:rPr>
  </w:style>
  <w:style w:type="paragraph" w:styleId="Commentaire">
    <w:name w:val="annotation text"/>
    <w:basedOn w:val="Normal"/>
    <w:link w:val="CommentaireCar"/>
    <w:uiPriority w:val="99"/>
    <w:unhideWhenUsed/>
    <w:rsid w:val="006E47BD"/>
    <w:pPr>
      <w:spacing w:line="240" w:lineRule="auto"/>
    </w:pPr>
    <w:rPr>
      <w:szCs w:val="20"/>
    </w:rPr>
  </w:style>
  <w:style w:type="character" w:customStyle="1" w:styleId="CommentaireCar">
    <w:name w:val="Commentaire Car"/>
    <w:basedOn w:val="Policepardfaut"/>
    <w:link w:val="Commentaire"/>
    <w:uiPriority w:val="99"/>
    <w:rsid w:val="006E47BD"/>
    <w:rPr>
      <w:rFonts w:ascii="Arial" w:hAnsi="Arial"/>
      <w:sz w:val="20"/>
      <w:szCs w:val="20"/>
    </w:rPr>
  </w:style>
  <w:style w:type="paragraph" w:styleId="Objetducommentaire">
    <w:name w:val="annotation subject"/>
    <w:basedOn w:val="Commentaire"/>
    <w:next w:val="Commentaire"/>
    <w:link w:val="ObjetducommentaireCar"/>
    <w:uiPriority w:val="99"/>
    <w:semiHidden/>
    <w:unhideWhenUsed/>
    <w:rsid w:val="006E47BD"/>
    <w:rPr>
      <w:b/>
      <w:bCs/>
    </w:rPr>
  </w:style>
  <w:style w:type="character" w:customStyle="1" w:styleId="ObjetducommentaireCar">
    <w:name w:val="Objet du commentaire Car"/>
    <w:basedOn w:val="CommentaireCar"/>
    <w:link w:val="Objetducommentaire"/>
    <w:uiPriority w:val="99"/>
    <w:semiHidden/>
    <w:rsid w:val="006E47BD"/>
    <w:rPr>
      <w:rFonts w:ascii="Arial" w:hAnsi="Arial"/>
      <w:b/>
      <w:bCs/>
      <w:sz w:val="20"/>
      <w:szCs w:val="20"/>
    </w:rPr>
  </w:style>
  <w:style w:type="paragraph" w:styleId="En-ttedetabledesmatires">
    <w:name w:val="TOC Heading"/>
    <w:basedOn w:val="Titre1"/>
    <w:next w:val="Normal"/>
    <w:uiPriority w:val="39"/>
    <w:unhideWhenUsed/>
    <w:qFormat/>
    <w:rsid w:val="006E47BD"/>
    <w:pPr>
      <w:outlineLvl w:val="9"/>
    </w:pPr>
    <w:rPr>
      <w:rFonts w:asciiTheme="majorHAnsi" w:hAnsiTheme="majorHAnsi"/>
      <w:color w:val="2F5496" w:themeColor="accent1" w:themeShade="BF"/>
      <w:sz w:val="32"/>
      <w:lang w:eastAsia="fr-FR"/>
    </w:rPr>
  </w:style>
  <w:style w:type="paragraph" w:styleId="Paragraphedeliste">
    <w:name w:val="List Paragraph"/>
    <w:basedOn w:val="Normal"/>
    <w:uiPriority w:val="34"/>
    <w:qFormat/>
    <w:rsid w:val="009A3FA9"/>
    <w:pPr>
      <w:ind w:left="720"/>
      <w:contextualSpacing/>
    </w:pPr>
  </w:style>
  <w:style w:type="character" w:styleId="Lienhypertexte">
    <w:name w:val="Hyperlink"/>
    <w:basedOn w:val="Policepardfaut"/>
    <w:uiPriority w:val="99"/>
    <w:unhideWhenUsed/>
    <w:rsid w:val="009A3FA9"/>
    <w:rPr>
      <w:color w:val="0563C1" w:themeColor="hyperlink"/>
      <w:u w:val="single"/>
    </w:rPr>
  </w:style>
  <w:style w:type="character" w:styleId="Mentionnonrsolue">
    <w:name w:val="Unresolved Mention"/>
    <w:basedOn w:val="Policepardfaut"/>
    <w:uiPriority w:val="99"/>
    <w:semiHidden/>
    <w:unhideWhenUsed/>
    <w:rsid w:val="009A3FA9"/>
    <w:rPr>
      <w:color w:val="605E5C"/>
      <w:shd w:val="clear" w:color="auto" w:fill="E1DFDD"/>
    </w:rPr>
  </w:style>
  <w:style w:type="character" w:customStyle="1" w:styleId="Titre3Car">
    <w:name w:val="Titre 3 Car"/>
    <w:basedOn w:val="Policepardfaut"/>
    <w:link w:val="Titre3"/>
    <w:uiPriority w:val="9"/>
    <w:rsid w:val="001035BA"/>
    <w:rPr>
      <w:rFonts w:asciiTheme="majorHAnsi" w:eastAsiaTheme="majorEastAsia" w:hAnsiTheme="majorHAnsi" w:cstheme="majorBidi"/>
      <w:color w:val="1F3763" w:themeColor="accent1" w:themeShade="7F"/>
      <w:sz w:val="24"/>
      <w:szCs w:val="24"/>
    </w:rPr>
  </w:style>
  <w:style w:type="paragraph" w:styleId="TM1">
    <w:name w:val="toc 1"/>
    <w:basedOn w:val="Normal"/>
    <w:next w:val="Normal"/>
    <w:autoRedefine/>
    <w:uiPriority w:val="39"/>
    <w:unhideWhenUsed/>
    <w:rsid w:val="00E14536"/>
    <w:pPr>
      <w:tabs>
        <w:tab w:val="right" w:leader="dot" w:pos="9062"/>
      </w:tabs>
      <w:spacing w:after="100"/>
    </w:pPr>
  </w:style>
  <w:style w:type="paragraph" w:styleId="TM2">
    <w:name w:val="toc 2"/>
    <w:basedOn w:val="Normal"/>
    <w:next w:val="Normal"/>
    <w:autoRedefine/>
    <w:uiPriority w:val="39"/>
    <w:unhideWhenUsed/>
    <w:rsid w:val="007D05B1"/>
    <w:pPr>
      <w:spacing w:after="100"/>
      <w:ind w:left="220"/>
    </w:pPr>
  </w:style>
  <w:style w:type="paragraph" w:customStyle="1" w:styleId="Default">
    <w:name w:val="Default"/>
    <w:rsid w:val="00495F50"/>
    <w:pPr>
      <w:autoSpaceDE w:val="0"/>
      <w:autoSpaceDN w:val="0"/>
      <w:adjustRightInd w:val="0"/>
      <w:spacing w:after="0" w:line="240" w:lineRule="auto"/>
    </w:pPr>
    <w:rPr>
      <w:rFonts w:ascii="Arial" w:hAnsi="Arial" w:cs="Arial"/>
      <w:color w:val="000000"/>
      <w:sz w:val="24"/>
      <w:szCs w:val="24"/>
    </w:rPr>
  </w:style>
  <w:style w:type="character" w:customStyle="1" w:styleId="normaltextrun">
    <w:name w:val="normaltextrun"/>
    <w:basedOn w:val="Policepardfaut"/>
    <w:rsid w:val="00434F6C"/>
  </w:style>
  <w:style w:type="table" w:styleId="Grilledutableau">
    <w:name w:val="Table Grid"/>
    <w:basedOn w:val="TableauNormal"/>
    <w:uiPriority w:val="39"/>
    <w:rsid w:val="00AD6A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op">
    <w:name w:val="eop"/>
    <w:basedOn w:val="Policepardfaut"/>
    <w:rsid w:val="00730F3F"/>
  </w:style>
  <w:style w:type="paragraph" w:styleId="Rvision">
    <w:name w:val="Revision"/>
    <w:hidden/>
    <w:uiPriority w:val="99"/>
    <w:semiHidden/>
    <w:rsid w:val="00CB24B9"/>
    <w:pPr>
      <w:spacing w:after="0" w:line="240" w:lineRule="auto"/>
    </w:pPr>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mailto:l.pradere@endrix.com" TargetMode="External"/><Relationship Id="rId26"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hyperlink" Target="mailto:l.pradere@endrix.com"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b.gabriel@endrix.com" TargetMode="External"/><Relationship Id="rId25" Type="http://schemas.microsoft.com/office/2011/relationships/commentsExtended" Target="commentsExtended.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b.gabriel@endrix.com" TargetMode="External"/><Relationship Id="rId20" Type="http://schemas.openxmlformats.org/officeDocument/2006/relationships/hyperlink" Target="mailto:l.pradere@endrix.com" TargetMode="External"/><Relationship Id="rId29" Type="http://schemas.openxmlformats.org/officeDocument/2006/relationships/hyperlink" Target="mailto:j.faiella@endrix.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comments" Target="comments.xml"/><Relationship Id="rId32"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mailto:a.mentec@endrix.com" TargetMode="External"/><Relationship Id="rId23" Type="http://schemas.openxmlformats.org/officeDocument/2006/relationships/hyperlink" Target="mailto:c.dubus@endrix.com" TargetMode="External"/><Relationship Id="rId28" Type="http://schemas.openxmlformats.org/officeDocument/2006/relationships/hyperlink" Target="mailto:s.rivoire@endrix.com" TargetMode="External"/><Relationship Id="rId10" Type="http://schemas.openxmlformats.org/officeDocument/2006/relationships/endnotes" Target="endnotes.xml"/><Relationship Id="rId19" Type="http://schemas.openxmlformats.org/officeDocument/2006/relationships/hyperlink" Target="mailto:l.pradere@endrix.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mailto:l.pradere@endrix.com" TargetMode="External"/><Relationship Id="rId27" Type="http://schemas.microsoft.com/office/2018/08/relationships/commentsExtensible" Target="commentsExtensible.xml"/><Relationship Id="rId30" Type="http://schemas.openxmlformats.org/officeDocument/2006/relationships/image" Target="media/image4.png"/><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ba923e0b-7fd2-405c-a506-7c1c25ca8377">
      <UserInfo>
        <DisplayName/>
        <AccountId xsi:nil="true"/>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3AA44863C529E45BB811E9485C2424C" ma:contentTypeVersion="8" ma:contentTypeDescription="Crée un document." ma:contentTypeScope="" ma:versionID="f546785bb20a5192cad642bdfea2f7e8">
  <xsd:schema xmlns:xsd="http://www.w3.org/2001/XMLSchema" xmlns:xs="http://www.w3.org/2001/XMLSchema" xmlns:p="http://schemas.microsoft.com/office/2006/metadata/properties" xmlns:ns2="8bb9f239-b0db-4900-82f1-018fe2187f7e" xmlns:ns3="ba923e0b-7fd2-405c-a506-7c1c25ca8377" xmlns:ns4="70fe1d3a-3a21-4df2-90e7-6ec1e2e869ed" xmlns:ns5="8ab0000a-49e9-4d7d-80ca-4a986ae7aa8f" targetNamespace="http://schemas.microsoft.com/office/2006/metadata/properties" ma:root="true" ma:fieldsID="a7711afaf7225208f1562a3dc7a8d68b" ns2:_="" ns3:_="" ns4:_="" ns5:_="">
    <xsd:import namespace="8bb9f239-b0db-4900-82f1-018fe2187f7e"/>
    <xsd:import namespace="ba923e0b-7fd2-405c-a506-7c1c25ca8377"/>
    <xsd:import namespace="70fe1d3a-3a21-4df2-90e7-6ec1e2e869ed"/>
    <xsd:import namespace="8ab0000a-49e9-4d7d-80ca-4a986ae7aa8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4:SharedWithDetails"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b9f239-b0db-4900-82f1-018fe2187f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923e0b-7fd2-405c-a506-7c1c25ca8377"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0fe1d3a-3a21-4df2-90e7-6ec1e2e869ed" elementFormDefault="qualified">
    <xsd:import namespace="http://schemas.microsoft.com/office/2006/documentManagement/types"/>
    <xsd:import namespace="http://schemas.microsoft.com/office/infopath/2007/PartnerControls"/>
    <xsd:element name="SharedWithDetails" ma:index="13"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ab0000a-49e9-4d7d-80ca-4a986ae7aa8f" elementFormDefault="qualified">
    <xsd:import namespace="http://schemas.microsoft.com/office/2006/documentManagement/types"/>
    <xsd:import namespace="http://schemas.microsoft.com/office/infopath/2007/PartnerControls"/>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2E0B8A3-1D97-4768-A2A9-EC0BD1D66951}">
  <ds:schemaRefs>
    <ds:schemaRef ds:uri="http://schemas.openxmlformats.org/officeDocument/2006/bibliography"/>
  </ds:schemaRefs>
</ds:datastoreItem>
</file>

<file path=customXml/itemProps2.xml><?xml version="1.0" encoding="utf-8"?>
<ds:datastoreItem xmlns:ds="http://schemas.openxmlformats.org/officeDocument/2006/customXml" ds:itemID="{26C56FE5-980B-4AE7-8B9E-33BD99AD74E3}">
  <ds:schemaRefs>
    <ds:schemaRef ds:uri="http://schemas.microsoft.com/office/2006/metadata/properties"/>
    <ds:schemaRef ds:uri="http://schemas.microsoft.com/office/infopath/2007/PartnerControls"/>
    <ds:schemaRef ds:uri="ba923e0b-7fd2-405c-a506-7c1c25ca8377"/>
  </ds:schemaRefs>
</ds:datastoreItem>
</file>

<file path=customXml/itemProps3.xml><?xml version="1.0" encoding="utf-8"?>
<ds:datastoreItem xmlns:ds="http://schemas.openxmlformats.org/officeDocument/2006/customXml" ds:itemID="{383E7C0B-4213-443F-A28E-082D4E88F98B}">
  <ds:schemaRefs>
    <ds:schemaRef ds:uri="http://schemas.microsoft.com/sharepoint/v3/contenttype/forms"/>
  </ds:schemaRefs>
</ds:datastoreItem>
</file>

<file path=customXml/itemProps4.xml><?xml version="1.0" encoding="utf-8"?>
<ds:datastoreItem xmlns:ds="http://schemas.openxmlformats.org/officeDocument/2006/customXml" ds:itemID="{8468E215-FFE4-4BB7-83A7-7D280E0E18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b9f239-b0db-4900-82f1-018fe2187f7e"/>
    <ds:schemaRef ds:uri="ba923e0b-7fd2-405c-a506-7c1c25ca8377"/>
    <ds:schemaRef ds:uri="70fe1d3a-3a21-4df2-90e7-6ec1e2e869ed"/>
    <ds:schemaRef ds:uri="8ab0000a-49e9-4d7d-80ca-4a986ae7aa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1256</TotalTime>
  <Pages>28</Pages>
  <Words>6213</Words>
  <Characters>34174</Characters>
  <Application>Microsoft Office Word</Application>
  <DocSecurity>0</DocSecurity>
  <Lines>284</Lines>
  <Paragraphs>80</Paragraphs>
  <ScaleCrop>false</ScaleCrop>
  <Company/>
  <LinksUpToDate>false</LinksUpToDate>
  <CharactersWithSpaces>40307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Jordane FAIELLA</dc:creator>
  <cp:keywords/>
  <dc:description/>
  <cp:lastModifiedBy>Jordane FAIELLA</cp:lastModifiedBy>
  <cp:revision>183</cp:revision>
  <cp:lastPrinted>2025-12-18T08:23:00Z</cp:lastPrinted>
  <dcterms:created xsi:type="dcterms:W3CDTF">2022-01-24T11:03:00Z</dcterms:created>
  <dcterms:modified xsi:type="dcterms:W3CDTF">2026-04-01T08:55:00Z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0x01010083AA44863C529E45BB811E9485C2424C</vt:lpwstr>
  </property>
</Properties>
</file>